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CB2" w:rsidRDefault="008327C0">
      <w:pPr>
        <w:jc w:val="right"/>
        <w:rPr>
          <w:color w:val="7F7F7F" w:themeColor="text1" w:themeTint="80"/>
          <w:sz w:val="32"/>
          <w:szCs w:val="32"/>
        </w:rPr>
      </w:pPr>
      <w:r>
        <w:rPr>
          <w:color w:val="7F7F7F" w:themeColor="text1" w:themeTint="80"/>
          <w:sz w:val="32"/>
          <w:szCs w:val="32"/>
        </w:rPr>
        <w:t>08</w:t>
      </w:r>
      <w:r w:rsidR="00645CB2" w:rsidRPr="00D70BAF">
        <w:rPr>
          <w:noProof/>
          <w:color w:val="C4BC96" w:themeColor="background2" w:themeShade="BF"/>
          <w:sz w:val="32"/>
          <w:szCs w:val="32"/>
          <w:lang w:eastAsia="en-US"/>
        </w:rPr>
        <w:pict>
          <v:group id="_x0000_s1037" style="position:absolute;left:0;text-align:left;margin-left:0;margin-top:0;width:595.35pt;height:841.95pt;z-index:-251649024;mso-width-percent:1000;mso-height-percent:1000;mso-position-horizontal:center;mso-position-horizontal-relative:page;mso-position-vertical:center;mso-position-vertical-relative:page;mso-width-percent:1000;mso-height-percent:1000" coordsize="12240,15840" o:allowincell="f">
            <v:rect id="_x0000_s1038" style="position:absolute;width:12240;height:15840;mso-width-percent:1000;mso-height-percent:1000;mso-position-horizontal:center;mso-position-horizontal-relative:page;mso-position-vertical:top;mso-position-vertical-relative:page;mso-width-percent:1000;mso-height-percent:1000" fillcolor="#5f497a" stroked="f"/>
            <v:rect id="_x0000_s1039" style="position:absolute;left:612;top:638;width:11016;height:14564;mso-width-percent:900;mso-height-percent:920;mso-position-horizontal:center;mso-position-horizontal-relative:page;mso-position-vertical:center;mso-position-vertical-relative:page;mso-width-percent:900;mso-height-percent:920" stroked="f"/>
            <w10:wrap anchorx="page" anchory="page"/>
          </v:group>
        </w:pict>
      </w:r>
      <w:r>
        <w:rPr>
          <w:color w:val="7F7F7F" w:themeColor="text1" w:themeTint="80"/>
          <w:sz w:val="32"/>
          <w:szCs w:val="32"/>
        </w:rPr>
        <w:t>-02-2010</w:t>
      </w:r>
    </w:p>
    <w:tbl>
      <w:tblPr>
        <w:tblpPr w:leftFromText="187" w:rightFromText="187" w:horzAnchor="margin" w:tblpXSpec="center" w:tblpYSpec="bottom"/>
        <w:tblOverlap w:val="never"/>
        <w:tblW w:w="0" w:type="auto"/>
        <w:tblLook w:val="04A0"/>
      </w:tblPr>
      <w:tblGrid>
        <w:gridCol w:w="9288"/>
      </w:tblGrid>
      <w:tr w:rsidR="00645CB2" w:rsidTr="00F9744E">
        <w:tc>
          <w:tcPr>
            <w:tcW w:w="9288" w:type="dxa"/>
          </w:tcPr>
          <w:p w:rsidR="00B46F24" w:rsidRDefault="00B46F24" w:rsidP="00B46F24">
            <w:pPr>
              <w:pStyle w:val="Geenafstand"/>
              <w:rPr>
                <w:rFonts w:ascii="Times New Roman" w:hAnsi="Times New Roman"/>
                <w:sz w:val="28"/>
                <w:szCs w:val="28"/>
              </w:rPr>
            </w:pPr>
            <w:r w:rsidRPr="00A25B50">
              <w:rPr>
                <w:rFonts w:ascii="Times New Roman" w:hAnsi="Times New Roman"/>
                <w:sz w:val="28"/>
                <w:szCs w:val="28"/>
              </w:rPr>
              <w:t xml:space="preserve">Vak: </w:t>
            </w:r>
            <w:r>
              <w:rPr>
                <w:rFonts w:ascii="Times New Roman" w:hAnsi="Times New Roman"/>
                <w:sz w:val="28"/>
                <w:szCs w:val="28"/>
              </w:rPr>
              <w:t>Beladen</w:t>
            </w:r>
          </w:p>
          <w:p w:rsidR="00B46F24" w:rsidRPr="00A25B50" w:rsidRDefault="00B46F24" w:rsidP="00B46F24">
            <w:pPr>
              <w:pStyle w:val="Geenafstand"/>
              <w:rPr>
                <w:rFonts w:ascii="Times New Roman" w:hAnsi="Times New Roman"/>
                <w:sz w:val="28"/>
                <w:szCs w:val="28"/>
              </w:rPr>
            </w:pPr>
            <w:r w:rsidRPr="00A25B50">
              <w:rPr>
                <w:rFonts w:ascii="Times New Roman" w:hAnsi="Times New Roman"/>
                <w:sz w:val="28"/>
                <w:szCs w:val="28"/>
              </w:rPr>
              <w:t xml:space="preserve">Docenten: Dhr. </w:t>
            </w:r>
            <w:r>
              <w:rPr>
                <w:rFonts w:ascii="Times New Roman" w:hAnsi="Times New Roman"/>
                <w:sz w:val="28"/>
                <w:szCs w:val="28"/>
              </w:rPr>
              <w:t>Berkhout</w:t>
            </w:r>
          </w:p>
          <w:p w:rsidR="00B46F24" w:rsidRDefault="00B46F24" w:rsidP="00B46F24">
            <w:pPr>
              <w:pStyle w:val="Geenafstand"/>
              <w:rPr>
                <w:rFonts w:ascii="Times New Roman" w:hAnsi="Times New Roman"/>
                <w:sz w:val="28"/>
                <w:szCs w:val="28"/>
              </w:rPr>
            </w:pPr>
            <w:r w:rsidRPr="00A25B50">
              <w:rPr>
                <w:rFonts w:ascii="Times New Roman" w:hAnsi="Times New Roman"/>
                <w:sz w:val="28"/>
                <w:szCs w:val="28"/>
              </w:rPr>
              <w:t xml:space="preserve">Locatie: Noorderpoort Abel </w:t>
            </w:r>
            <w:r>
              <w:rPr>
                <w:rFonts w:ascii="Times New Roman" w:hAnsi="Times New Roman"/>
                <w:sz w:val="28"/>
                <w:szCs w:val="28"/>
              </w:rPr>
              <w:t>T</w:t>
            </w:r>
            <w:r w:rsidRPr="00A25B50">
              <w:rPr>
                <w:rFonts w:ascii="Times New Roman" w:hAnsi="Times New Roman"/>
                <w:sz w:val="28"/>
                <w:szCs w:val="28"/>
              </w:rPr>
              <w:t xml:space="preserve">asman  </w:t>
            </w:r>
          </w:p>
          <w:p w:rsidR="00645CB2" w:rsidRDefault="00645CB2" w:rsidP="00B46F24">
            <w:pPr>
              <w:pStyle w:val="Geenafstand"/>
              <w:jc w:val="center"/>
              <w:rPr>
                <w:color w:val="7F7F7F" w:themeColor="text1" w:themeTint="80"/>
                <w:sz w:val="32"/>
                <w:szCs w:val="32"/>
              </w:rPr>
            </w:pPr>
          </w:p>
        </w:tc>
      </w:tr>
    </w:tbl>
    <w:p w:rsidR="00645CB2" w:rsidRDefault="00645CB2">
      <w:pPr>
        <w:jc w:val="right"/>
        <w:rPr>
          <w:color w:val="7F7F7F" w:themeColor="text1" w:themeTint="80"/>
          <w:sz w:val="32"/>
          <w:szCs w:val="32"/>
        </w:rPr>
      </w:pPr>
    </w:p>
    <w:p w:rsidR="00645CB2" w:rsidRDefault="00645CB2" w:rsidP="001F595D">
      <w:r w:rsidRPr="00D70BAF">
        <w:rPr>
          <w:noProof/>
          <w:color w:val="C4BC96" w:themeColor="background2" w:themeShade="BF"/>
          <w:sz w:val="32"/>
          <w:szCs w:val="32"/>
          <w:lang w:eastAsia="en-US"/>
        </w:rPr>
        <w:pict>
          <v:rect id="_x0000_s1040" style="position:absolute;margin-left:0;margin-top:0;width:535.8pt;height:98.35pt;z-index:251668480;mso-width-percent:900;mso-position-horizontal:center;mso-position-horizontal-relative:page;mso-position-vertical:center;mso-position-vertical-relative:page;mso-width-percent:900" o:allowincell="f" fillcolor="#a5a5a5" stroked="f">
            <v:fill opacity="58982f"/>
            <v:textbox style="mso-next-textbox:#_x0000_s1040;mso-fit-shape-to-text:t" inset="18pt,0,18pt,0">
              <w:txbxContent>
                <w:tbl>
                  <w:tblPr>
                    <w:tblW w:w="5000" w:type="pct"/>
                    <w:tblCellMar>
                      <w:left w:w="360" w:type="dxa"/>
                      <w:right w:w="360" w:type="dxa"/>
                    </w:tblCellMar>
                    <w:tblLook w:val="04A0"/>
                  </w:tblPr>
                  <w:tblGrid>
                    <w:gridCol w:w="2487"/>
                    <w:gridCol w:w="8244"/>
                  </w:tblGrid>
                  <w:tr w:rsidR="00B46F24" w:rsidRPr="008327C0" w:rsidTr="008327C0">
                    <w:trPr>
                      <w:trHeight w:val="1080"/>
                    </w:trPr>
                    <w:tc>
                      <w:tcPr>
                        <w:tcW w:w="1159" w:type="pct"/>
                        <w:shd w:val="clear" w:color="auto" w:fill="000000"/>
                        <w:vAlign w:val="center"/>
                      </w:tcPr>
                      <w:p w:rsidR="00645CB2" w:rsidRDefault="008327C0" w:rsidP="008327C0">
                        <w:pPr>
                          <w:pStyle w:val="Geenafstand"/>
                          <w:rPr>
                            <w:smallCaps/>
                            <w:sz w:val="40"/>
                            <w:szCs w:val="40"/>
                          </w:rPr>
                        </w:pPr>
                        <w:r>
                          <w:rPr>
                            <w:smallCaps/>
                            <w:sz w:val="40"/>
                            <w:szCs w:val="40"/>
                          </w:rPr>
                          <w:t>Rado Koky MO2</w:t>
                        </w:r>
                      </w:p>
                    </w:tc>
                    <w:tc>
                      <w:tcPr>
                        <w:tcW w:w="3841" w:type="pct"/>
                        <w:shd w:val="clear" w:color="auto" w:fill="auto"/>
                        <w:vAlign w:val="center"/>
                      </w:tcPr>
                      <w:p w:rsidR="00645CB2" w:rsidRPr="008327C0" w:rsidRDefault="008327C0">
                        <w:pPr>
                          <w:pStyle w:val="Geenafstand"/>
                          <w:rPr>
                            <w:rFonts w:ascii="Times New Roman" w:hAnsi="Times New Roman"/>
                            <w:smallCaps/>
                            <w:color w:val="FFFFFF"/>
                            <w:sz w:val="56"/>
                            <w:szCs w:val="56"/>
                            <w:lang w:val="en-US"/>
                          </w:rPr>
                        </w:pPr>
                        <w:r w:rsidRPr="008327C0">
                          <w:rPr>
                            <w:rFonts w:ascii="Times New Roman" w:hAnsi="Times New Roman"/>
                            <w:smallCaps/>
                            <w:sz w:val="56"/>
                            <w:szCs w:val="56"/>
                            <w:lang w:val="en-US"/>
                          </w:rPr>
                          <w:t>Law of the sea Convention</w:t>
                        </w:r>
                      </w:p>
                    </w:tc>
                  </w:tr>
                </w:tbl>
                <w:p w:rsidR="00645CB2" w:rsidRPr="008327C0" w:rsidRDefault="00645CB2">
                  <w:pPr>
                    <w:pStyle w:val="Geenafstand"/>
                    <w:spacing w:line="14" w:lineRule="exact"/>
                    <w:rPr>
                      <w:lang w:val="en-US"/>
                    </w:rPr>
                  </w:pPr>
                </w:p>
              </w:txbxContent>
            </v:textbox>
            <w10:wrap anchorx="page" anchory="page"/>
          </v:rect>
        </w:pict>
      </w:r>
    </w:p>
    <w:p w:rsidR="00645CB2" w:rsidRDefault="00645CB2" w:rsidP="001F595D"/>
    <w:p w:rsidR="00645CB2" w:rsidRDefault="00645CB2" w:rsidP="001F595D"/>
    <w:p w:rsidR="00645CB2" w:rsidRDefault="00645CB2" w:rsidP="001F595D"/>
    <w:p w:rsidR="00645CB2" w:rsidRDefault="00645CB2" w:rsidP="001F595D"/>
    <w:p w:rsidR="00645CB2" w:rsidRDefault="00645CB2" w:rsidP="001F595D"/>
    <w:p w:rsidR="00645CB2" w:rsidRDefault="008C31D3" w:rsidP="001F595D">
      <w:r>
        <w:rPr>
          <w:noProof/>
        </w:rPr>
        <w:drawing>
          <wp:anchor distT="0" distB="0" distL="114300" distR="114300" simplePos="0" relativeHeight="251670528" behindDoc="1" locked="0" layoutInCell="1" allowOverlap="1">
            <wp:simplePos x="0" y="0"/>
            <wp:positionH relativeFrom="column">
              <wp:posOffset>71755</wp:posOffset>
            </wp:positionH>
            <wp:positionV relativeFrom="paragraph">
              <wp:posOffset>134620</wp:posOffset>
            </wp:positionV>
            <wp:extent cx="5753100" cy="5686425"/>
            <wp:effectExtent l="19050" t="0" r="0" b="0"/>
            <wp:wrapThrough wrapText="bothSides">
              <wp:wrapPolygon edited="0">
                <wp:start x="-72" y="0"/>
                <wp:lineTo x="-72" y="21564"/>
                <wp:lineTo x="21600" y="21564"/>
                <wp:lineTo x="21600" y="0"/>
                <wp:lineTo x="-72"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a:stretch>
                      <a:fillRect/>
                    </a:stretch>
                  </pic:blipFill>
                  <pic:spPr bwMode="auto">
                    <a:xfrm>
                      <a:off x="0" y="0"/>
                      <a:ext cx="5753100" cy="5686425"/>
                    </a:xfrm>
                    <a:prstGeom prst="rect">
                      <a:avLst/>
                    </a:prstGeom>
                    <a:noFill/>
                    <a:ln w="9525">
                      <a:noFill/>
                      <a:miter lim="800000"/>
                      <a:headEnd/>
                      <a:tailEnd/>
                    </a:ln>
                  </pic:spPr>
                </pic:pic>
              </a:graphicData>
            </a:graphic>
          </wp:anchor>
        </w:drawing>
      </w:r>
    </w:p>
    <w:p w:rsidR="00645CB2" w:rsidRDefault="00645CB2" w:rsidP="001F595D"/>
    <w:p w:rsidR="00645CB2" w:rsidRDefault="00645CB2" w:rsidP="001F595D"/>
    <w:p w:rsidR="00BA7D2E" w:rsidRDefault="00BA7D2E">
      <w:pPr>
        <w:pStyle w:val="Kopvaninhoudsopgave"/>
      </w:pPr>
      <w:r>
        <w:lastRenderedPageBreak/>
        <w:t>Inhoudsopgave</w:t>
      </w:r>
    </w:p>
    <w:p w:rsidR="00BA7D2E" w:rsidRDefault="00BA7D2E">
      <w:pPr>
        <w:pStyle w:val="Inhopg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84970960" w:history="1">
        <w:r w:rsidRPr="004E24DD">
          <w:rPr>
            <w:rStyle w:val="Hyperlink"/>
            <w:noProof/>
          </w:rPr>
          <w:t>Inleiding</w:t>
        </w:r>
        <w:r>
          <w:rPr>
            <w:noProof/>
            <w:webHidden/>
          </w:rPr>
          <w:tab/>
        </w:r>
        <w:r>
          <w:rPr>
            <w:noProof/>
            <w:webHidden/>
          </w:rPr>
          <w:fldChar w:fldCharType="begin"/>
        </w:r>
        <w:r>
          <w:rPr>
            <w:noProof/>
            <w:webHidden/>
          </w:rPr>
          <w:instrText xml:space="preserve"> PAGEREF _Toc284970960 \h </w:instrText>
        </w:r>
        <w:r>
          <w:rPr>
            <w:noProof/>
            <w:webHidden/>
          </w:rPr>
        </w:r>
        <w:r>
          <w:rPr>
            <w:noProof/>
            <w:webHidden/>
          </w:rPr>
          <w:fldChar w:fldCharType="separate"/>
        </w:r>
        <w:r w:rsidR="004A1A82">
          <w:rPr>
            <w:noProof/>
            <w:webHidden/>
          </w:rPr>
          <w:t>3</w:t>
        </w:r>
        <w:r>
          <w:rPr>
            <w:noProof/>
            <w:webHidden/>
          </w:rPr>
          <w:fldChar w:fldCharType="end"/>
        </w:r>
      </w:hyperlink>
    </w:p>
    <w:p w:rsidR="00BA7D2E" w:rsidRDefault="00BA7D2E">
      <w:pPr>
        <w:pStyle w:val="Inhopg1"/>
        <w:tabs>
          <w:tab w:val="right" w:leader="dot" w:pos="9062"/>
        </w:tabs>
        <w:rPr>
          <w:rFonts w:asciiTheme="minorHAnsi" w:eastAsiaTheme="minorEastAsia" w:hAnsiTheme="minorHAnsi" w:cstheme="minorBidi"/>
          <w:noProof/>
          <w:sz w:val="22"/>
          <w:szCs w:val="22"/>
        </w:rPr>
      </w:pPr>
      <w:hyperlink w:anchor="_Toc284970961" w:history="1">
        <w:r w:rsidRPr="004E24DD">
          <w:rPr>
            <w:rStyle w:val="Hyperlink"/>
            <w:noProof/>
          </w:rPr>
          <w:t>Het verschillen tussen flag state, coastal state en port state jurisdictie.</w:t>
        </w:r>
        <w:r>
          <w:rPr>
            <w:noProof/>
            <w:webHidden/>
          </w:rPr>
          <w:tab/>
        </w:r>
        <w:r>
          <w:rPr>
            <w:noProof/>
            <w:webHidden/>
          </w:rPr>
          <w:fldChar w:fldCharType="begin"/>
        </w:r>
        <w:r>
          <w:rPr>
            <w:noProof/>
            <w:webHidden/>
          </w:rPr>
          <w:instrText xml:space="preserve"> PAGEREF _Toc284970961 \h </w:instrText>
        </w:r>
        <w:r>
          <w:rPr>
            <w:noProof/>
            <w:webHidden/>
          </w:rPr>
        </w:r>
        <w:r>
          <w:rPr>
            <w:noProof/>
            <w:webHidden/>
          </w:rPr>
          <w:fldChar w:fldCharType="separate"/>
        </w:r>
        <w:r w:rsidR="004A1A82">
          <w:rPr>
            <w:noProof/>
            <w:webHidden/>
          </w:rPr>
          <w:t>4</w:t>
        </w:r>
        <w:r>
          <w:rPr>
            <w:noProof/>
            <w:webHidden/>
          </w:rPr>
          <w:fldChar w:fldCharType="end"/>
        </w:r>
      </w:hyperlink>
    </w:p>
    <w:p w:rsidR="00BA7D2E" w:rsidRDefault="00BA7D2E">
      <w:pPr>
        <w:pStyle w:val="Inhopg1"/>
        <w:tabs>
          <w:tab w:val="right" w:leader="dot" w:pos="9062"/>
        </w:tabs>
        <w:rPr>
          <w:rFonts w:asciiTheme="minorHAnsi" w:eastAsiaTheme="minorEastAsia" w:hAnsiTheme="minorHAnsi" w:cstheme="minorBidi"/>
          <w:noProof/>
          <w:sz w:val="22"/>
          <w:szCs w:val="22"/>
        </w:rPr>
      </w:pPr>
      <w:hyperlink w:anchor="_Toc284970962" w:history="1">
        <w:r w:rsidRPr="004E24DD">
          <w:rPr>
            <w:rStyle w:val="Hyperlink"/>
            <w:noProof/>
          </w:rPr>
          <w:t>Jurisdictie (vraag 1)</w:t>
        </w:r>
        <w:r>
          <w:rPr>
            <w:noProof/>
            <w:webHidden/>
          </w:rPr>
          <w:tab/>
        </w:r>
        <w:r>
          <w:rPr>
            <w:noProof/>
            <w:webHidden/>
          </w:rPr>
          <w:fldChar w:fldCharType="begin"/>
        </w:r>
        <w:r>
          <w:rPr>
            <w:noProof/>
            <w:webHidden/>
          </w:rPr>
          <w:instrText xml:space="preserve"> PAGEREF _Toc284970962 \h </w:instrText>
        </w:r>
        <w:r>
          <w:rPr>
            <w:noProof/>
            <w:webHidden/>
          </w:rPr>
        </w:r>
        <w:r>
          <w:rPr>
            <w:noProof/>
            <w:webHidden/>
          </w:rPr>
          <w:fldChar w:fldCharType="separate"/>
        </w:r>
        <w:r w:rsidR="004A1A82">
          <w:rPr>
            <w:noProof/>
            <w:webHidden/>
          </w:rPr>
          <w:t>4</w:t>
        </w:r>
        <w:r>
          <w:rPr>
            <w:noProof/>
            <w:webHidden/>
          </w:rPr>
          <w:fldChar w:fldCharType="end"/>
        </w:r>
      </w:hyperlink>
    </w:p>
    <w:p w:rsidR="00BA7D2E" w:rsidRDefault="00BA7D2E">
      <w:pPr>
        <w:pStyle w:val="Inhopg1"/>
        <w:tabs>
          <w:tab w:val="right" w:leader="dot" w:pos="9062"/>
        </w:tabs>
        <w:rPr>
          <w:rFonts w:asciiTheme="minorHAnsi" w:eastAsiaTheme="minorEastAsia" w:hAnsiTheme="minorHAnsi" w:cstheme="minorBidi"/>
          <w:noProof/>
          <w:sz w:val="22"/>
          <w:szCs w:val="22"/>
        </w:rPr>
      </w:pPr>
      <w:hyperlink w:anchor="_Toc284970963" w:history="1">
        <w:r w:rsidRPr="004E24DD">
          <w:rPr>
            <w:rStyle w:val="Hyperlink"/>
            <w:noProof/>
          </w:rPr>
          <w:t>Flag state jurisdictie (vraag 2)</w:t>
        </w:r>
        <w:r>
          <w:rPr>
            <w:noProof/>
            <w:webHidden/>
          </w:rPr>
          <w:tab/>
        </w:r>
        <w:r>
          <w:rPr>
            <w:noProof/>
            <w:webHidden/>
          </w:rPr>
          <w:fldChar w:fldCharType="begin"/>
        </w:r>
        <w:r>
          <w:rPr>
            <w:noProof/>
            <w:webHidden/>
          </w:rPr>
          <w:instrText xml:space="preserve"> PAGEREF _Toc284970963 \h </w:instrText>
        </w:r>
        <w:r>
          <w:rPr>
            <w:noProof/>
            <w:webHidden/>
          </w:rPr>
        </w:r>
        <w:r>
          <w:rPr>
            <w:noProof/>
            <w:webHidden/>
          </w:rPr>
          <w:fldChar w:fldCharType="separate"/>
        </w:r>
        <w:r w:rsidR="004A1A82">
          <w:rPr>
            <w:noProof/>
            <w:webHidden/>
          </w:rPr>
          <w:t>4</w:t>
        </w:r>
        <w:r>
          <w:rPr>
            <w:noProof/>
            <w:webHidden/>
          </w:rPr>
          <w:fldChar w:fldCharType="end"/>
        </w:r>
      </w:hyperlink>
    </w:p>
    <w:p w:rsidR="00BA7D2E" w:rsidRDefault="00BA7D2E">
      <w:pPr>
        <w:pStyle w:val="Inhopg1"/>
        <w:tabs>
          <w:tab w:val="right" w:leader="dot" w:pos="9062"/>
        </w:tabs>
        <w:rPr>
          <w:rFonts w:asciiTheme="minorHAnsi" w:eastAsiaTheme="minorEastAsia" w:hAnsiTheme="minorHAnsi" w:cstheme="minorBidi"/>
          <w:noProof/>
          <w:sz w:val="22"/>
          <w:szCs w:val="22"/>
        </w:rPr>
      </w:pPr>
      <w:hyperlink w:anchor="_Toc284970964" w:history="1">
        <w:r w:rsidRPr="004E24DD">
          <w:rPr>
            <w:rStyle w:val="Hyperlink"/>
            <w:noProof/>
          </w:rPr>
          <w:t>Coastal state jurisdictie.</w:t>
        </w:r>
        <w:r>
          <w:rPr>
            <w:noProof/>
            <w:webHidden/>
          </w:rPr>
          <w:tab/>
        </w:r>
        <w:r>
          <w:rPr>
            <w:noProof/>
            <w:webHidden/>
          </w:rPr>
          <w:fldChar w:fldCharType="begin"/>
        </w:r>
        <w:r>
          <w:rPr>
            <w:noProof/>
            <w:webHidden/>
          </w:rPr>
          <w:instrText xml:space="preserve"> PAGEREF _Toc284970964 \h </w:instrText>
        </w:r>
        <w:r>
          <w:rPr>
            <w:noProof/>
            <w:webHidden/>
          </w:rPr>
        </w:r>
        <w:r>
          <w:rPr>
            <w:noProof/>
            <w:webHidden/>
          </w:rPr>
          <w:fldChar w:fldCharType="separate"/>
        </w:r>
        <w:r w:rsidR="004A1A82">
          <w:rPr>
            <w:noProof/>
            <w:webHidden/>
          </w:rPr>
          <w:t>4</w:t>
        </w:r>
        <w:r>
          <w:rPr>
            <w:noProof/>
            <w:webHidden/>
          </w:rPr>
          <w:fldChar w:fldCharType="end"/>
        </w:r>
      </w:hyperlink>
    </w:p>
    <w:p w:rsidR="00BA7D2E" w:rsidRDefault="00BA7D2E">
      <w:pPr>
        <w:pStyle w:val="Inhopg1"/>
        <w:tabs>
          <w:tab w:val="right" w:leader="dot" w:pos="9062"/>
        </w:tabs>
        <w:rPr>
          <w:rFonts w:asciiTheme="minorHAnsi" w:eastAsiaTheme="minorEastAsia" w:hAnsiTheme="minorHAnsi" w:cstheme="minorBidi"/>
          <w:noProof/>
          <w:sz w:val="22"/>
          <w:szCs w:val="22"/>
        </w:rPr>
      </w:pPr>
      <w:hyperlink w:anchor="_Toc284970965" w:history="1">
        <w:r w:rsidRPr="004E24DD">
          <w:rPr>
            <w:rStyle w:val="Hyperlink"/>
            <w:noProof/>
          </w:rPr>
          <w:t>Port state jurisdictie.</w:t>
        </w:r>
        <w:r>
          <w:rPr>
            <w:noProof/>
            <w:webHidden/>
          </w:rPr>
          <w:tab/>
        </w:r>
        <w:r>
          <w:rPr>
            <w:noProof/>
            <w:webHidden/>
          </w:rPr>
          <w:fldChar w:fldCharType="begin"/>
        </w:r>
        <w:r>
          <w:rPr>
            <w:noProof/>
            <w:webHidden/>
          </w:rPr>
          <w:instrText xml:space="preserve"> PAGEREF _Toc284970965 \h </w:instrText>
        </w:r>
        <w:r>
          <w:rPr>
            <w:noProof/>
            <w:webHidden/>
          </w:rPr>
        </w:r>
        <w:r>
          <w:rPr>
            <w:noProof/>
            <w:webHidden/>
          </w:rPr>
          <w:fldChar w:fldCharType="separate"/>
        </w:r>
        <w:r w:rsidR="004A1A82">
          <w:rPr>
            <w:noProof/>
            <w:webHidden/>
          </w:rPr>
          <w:t>4</w:t>
        </w:r>
        <w:r>
          <w:rPr>
            <w:noProof/>
            <w:webHidden/>
          </w:rPr>
          <w:fldChar w:fldCharType="end"/>
        </w:r>
      </w:hyperlink>
    </w:p>
    <w:p w:rsidR="00BA7D2E" w:rsidRDefault="00BA7D2E">
      <w:pPr>
        <w:pStyle w:val="Inhopg1"/>
        <w:tabs>
          <w:tab w:val="right" w:leader="dot" w:pos="9062"/>
        </w:tabs>
        <w:rPr>
          <w:rFonts w:asciiTheme="minorHAnsi" w:eastAsiaTheme="minorEastAsia" w:hAnsiTheme="minorHAnsi" w:cstheme="minorBidi"/>
          <w:noProof/>
          <w:sz w:val="22"/>
          <w:szCs w:val="22"/>
        </w:rPr>
      </w:pPr>
      <w:hyperlink w:anchor="_Toc284970966" w:history="1">
        <w:r w:rsidRPr="004E24DD">
          <w:rPr>
            <w:rStyle w:val="Hyperlink"/>
            <w:noProof/>
          </w:rPr>
          <w:t>Het verschillen tussen flag state, coastal state en port state jurisdictie.</w:t>
        </w:r>
        <w:r>
          <w:rPr>
            <w:noProof/>
            <w:webHidden/>
          </w:rPr>
          <w:tab/>
        </w:r>
        <w:r>
          <w:rPr>
            <w:noProof/>
            <w:webHidden/>
          </w:rPr>
          <w:fldChar w:fldCharType="begin"/>
        </w:r>
        <w:r>
          <w:rPr>
            <w:noProof/>
            <w:webHidden/>
          </w:rPr>
          <w:instrText xml:space="preserve"> PAGEREF _Toc284970966 \h </w:instrText>
        </w:r>
        <w:r>
          <w:rPr>
            <w:noProof/>
            <w:webHidden/>
          </w:rPr>
        </w:r>
        <w:r>
          <w:rPr>
            <w:noProof/>
            <w:webHidden/>
          </w:rPr>
          <w:fldChar w:fldCharType="separate"/>
        </w:r>
        <w:r w:rsidR="004A1A82">
          <w:rPr>
            <w:noProof/>
            <w:webHidden/>
          </w:rPr>
          <w:t>4</w:t>
        </w:r>
        <w:r>
          <w:rPr>
            <w:noProof/>
            <w:webHidden/>
          </w:rPr>
          <w:fldChar w:fldCharType="end"/>
        </w:r>
      </w:hyperlink>
    </w:p>
    <w:p w:rsidR="00BA7D2E" w:rsidRDefault="00BA7D2E">
      <w:pPr>
        <w:pStyle w:val="Inhopg1"/>
        <w:tabs>
          <w:tab w:val="right" w:leader="dot" w:pos="9062"/>
        </w:tabs>
        <w:rPr>
          <w:rFonts w:asciiTheme="minorHAnsi" w:eastAsiaTheme="minorEastAsia" w:hAnsiTheme="minorHAnsi" w:cstheme="minorBidi"/>
          <w:noProof/>
          <w:sz w:val="22"/>
          <w:szCs w:val="22"/>
        </w:rPr>
      </w:pPr>
      <w:hyperlink w:anchor="_Toc284970967" w:history="1">
        <w:r w:rsidRPr="004E24DD">
          <w:rPr>
            <w:rStyle w:val="Hyperlink"/>
            <w:noProof/>
          </w:rPr>
          <w:t>Definities van hoge zee, territoriale watteren, aansluitende zone en economische zone. (vraag 3)</w:t>
        </w:r>
        <w:r>
          <w:rPr>
            <w:noProof/>
            <w:webHidden/>
          </w:rPr>
          <w:tab/>
        </w:r>
        <w:r>
          <w:rPr>
            <w:noProof/>
            <w:webHidden/>
          </w:rPr>
          <w:fldChar w:fldCharType="begin"/>
        </w:r>
        <w:r>
          <w:rPr>
            <w:noProof/>
            <w:webHidden/>
          </w:rPr>
          <w:instrText xml:space="preserve"> PAGEREF _Toc284970967 \h </w:instrText>
        </w:r>
        <w:r>
          <w:rPr>
            <w:noProof/>
            <w:webHidden/>
          </w:rPr>
        </w:r>
        <w:r>
          <w:rPr>
            <w:noProof/>
            <w:webHidden/>
          </w:rPr>
          <w:fldChar w:fldCharType="separate"/>
        </w:r>
        <w:r w:rsidR="004A1A82">
          <w:rPr>
            <w:noProof/>
            <w:webHidden/>
          </w:rPr>
          <w:t>5</w:t>
        </w:r>
        <w:r>
          <w:rPr>
            <w:noProof/>
            <w:webHidden/>
          </w:rPr>
          <w:fldChar w:fldCharType="end"/>
        </w:r>
      </w:hyperlink>
    </w:p>
    <w:p w:rsidR="00BA7D2E" w:rsidRDefault="00BA7D2E">
      <w:pPr>
        <w:pStyle w:val="Inhopg1"/>
        <w:tabs>
          <w:tab w:val="right" w:leader="dot" w:pos="9062"/>
        </w:tabs>
        <w:rPr>
          <w:rFonts w:asciiTheme="minorHAnsi" w:eastAsiaTheme="minorEastAsia" w:hAnsiTheme="minorHAnsi" w:cstheme="minorBidi"/>
          <w:noProof/>
          <w:sz w:val="22"/>
          <w:szCs w:val="22"/>
        </w:rPr>
      </w:pPr>
      <w:hyperlink w:anchor="_Toc284970968" w:history="1">
        <w:r w:rsidRPr="004E24DD">
          <w:rPr>
            <w:rStyle w:val="Hyperlink"/>
            <w:noProof/>
          </w:rPr>
          <w:t>High Seas (hoge zee)</w:t>
        </w:r>
        <w:r>
          <w:rPr>
            <w:noProof/>
            <w:webHidden/>
          </w:rPr>
          <w:tab/>
        </w:r>
        <w:r>
          <w:rPr>
            <w:noProof/>
            <w:webHidden/>
          </w:rPr>
          <w:fldChar w:fldCharType="begin"/>
        </w:r>
        <w:r>
          <w:rPr>
            <w:noProof/>
            <w:webHidden/>
          </w:rPr>
          <w:instrText xml:space="preserve"> PAGEREF _Toc284970968 \h </w:instrText>
        </w:r>
        <w:r>
          <w:rPr>
            <w:noProof/>
            <w:webHidden/>
          </w:rPr>
        </w:r>
        <w:r>
          <w:rPr>
            <w:noProof/>
            <w:webHidden/>
          </w:rPr>
          <w:fldChar w:fldCharType="separate"/>
        </w:r>
        <w:r w:rsidR="004A1A82">
          <w:rPr>
            <w:noProof/>
            <w:webHidden/>
          </w:rPr>
          <w:t>5</w:t>
        </w:r>
        <w:r>
          <w:rPr>
            <w:noProof/>
            <w:webHidden/>
          </w:rPr>
          <w:fldChar w:fldCharType="end"/>
        </w:r>
      </w:hyperlink>
    </w:p>
    <w:p w:rsidR="00BA7D2E" w:rsidRDefault="00BA7D2E">
      <w:pPr>
        <w:pStyle w:val="Inhopg2"/>
        <w:tabs>
          <w:tab w:val="right" w:leader="dot" w:pos="9062"/>
        </w:tabs>
        <w:rPr>
          <w:rFonts w:asciiTheme="minorHAnsi" w:eastAsiaTheme="minorEastAsia" w:hAnsiTheme="minorHAnsi" w:cstheme="minorBidi"/>
          <w:noProof/>
          <w:sz w:val="22"/>
          <w:szCs w:val="22"/>
        </w:rPr>
      </w:pPr>
      <w:hyperlink w:anchor="_Toc284970969" w:history="1">
        <w:r w:rsidRPr="004E24DD">
          <w:rPr>
            <w:rStyle w:val="Hyperlink"/>
            <w:noProof/>
            <w:lang w:val="en-US"/>
          </w:rPr>
          <w:t>Territorial Waters  (12 nautical mile limit)</w:t>
        </w:r>
        <w:r>
          <w:rPr>
            <w:noProof/>
            <w:webHidden/>
          </w:rPr>
          <w:tab/>
        </w:r>
        <w:r>
          <w:rPr>
            <w:noProof/>
            <w:webHidden/>
          </w:rPr>
          <w:fldChar w:fldCharType="begin"/>
        </w:r>
        <w:r>
          <w:rPr>
            <w:noProof/>
            <w:webHidden/>
          </w:rPr>
          <w:instrText xml:space="preserve"> PAGEREF _Toc284970969 \h </w:instrText>
        </w:r>
        <w:r>
          <w:rPr>
            <w:noProof/>
            <w:webHidden/>
          </w:rPr>
        </w:r>
        <w:r>
          <w:rPr>
            <w:noProof/>
            <w:webHidden/>
          </w:rPr>
          <w:fldChar w:fldCharType="separate"/>
        </w:r>
        <w:r w:rsidR="004A1A82">
          <w:rPr>
            <w:noProof/>
            <w:webHidden/>
          </w:rPr>
          <w:t>5</w:t>
        </w:r>
        <w:r>
          <w:rPr>
            <w:noProof/>
            <w:webHidden/>
          </w:rPr>
          <w:fldChar w:fldCharType="end"/>
        </w:r>
      </w:hyperlink>
    </w:p>
    <w:p w:rsidR="00BA7D2E" w:rsidRDefault="00BA7D2E">
      <w:pPr>
        <w:pStyle w:val="Inhopg1"/>
        <w:tabs>
          <w:tab w:val="right" w:leader="dot" w:pos="9062"/>
        </w:tabs>
        <w:rPr>
          <w:rFonts w:asciiTheme="minorHAnsi" w:eastAsiaTheme="minorEastAsia" w:hAnsiTheme="minorHAnsi" w:cstheme="minorBidi"/>
          <w:noProof/>
          <w:sz w:val="22"/>
          <w:szCs w:val="22"/>
        </w:rPr>
      </w:pPr>
      <w:hyperlink w:anchor="_Toc284970970" w:history="1">
        <w:r w:rsidRPr="004E24DD">
          <w:rPr>
            <w:rStyle w:val="Hyperlink"/>
            <w:noProof/>
            <w:lang w:val="en-US"/>
          </w:rPr>
          <w:t>Contiguous zone (24 nautical mile limit)</w:t>
        </w:r>
        <w:r>
          <w:rPr>
            <w:noProof/>
            <w:webHidden/>
          </w:rPr>
          <w:tab/>
        </w:r>
        <w:r>
          <w:rPr>
            <w:noProof/>
            <w:webHidden/>
          </w:rPr>
          <w:fldChar w:fldCharType="begin"/>
        </w:r>
        <w:r>
          <w:rPr>
            <w:noProof/>
            <w:webHidden/>
          </w:rPr>
          <w:instrText xml:space="preserve"> PAGEREF _Toc284970970 \h </w:instrText>
        </w:r>
        <w:r>
          <w:rPr>
            <w:noProof/>
            <w:webHidden/>
          </w:rPr>
        </w:r>
        <w:r>
          <w:rPr>
            <w:noProof/>
            <w:webHidden/>
          </w:rPr>
          <w:fldChar w:fldCharType="separate"/>
        </w:r>
        <w:r w:rsidR="004A1A82">
          <w:rPr>
            <w:noProof/>
            <w:webHidden/>
          </w:rPr>
          <w:t>6</w:t>
        </w:r>
        <w:r>
          <w:rPr>
            <w:noProof/>
            <w:webHidden/>
          </w:rPr>
          <w:fldChar w:fldCharType="end"/>
        </w:r>
      </w:hyperlink>
    </w:p>
    <w:p w:rsidR="00BA7D2E" w:rsidRDefault="00BA7D2E">
      <w:pPr>
        <w:pStyle w:val="Inhopg1"/>
        <w:tabs>
          <w:tab w:val="right" w:leader="dot" w:pos="9062"/>
        </w:tabs>
        <w:rPr>
          <w:rFonts w:asciiTheme="minorHAnsi" w:eastAsiaTheme="minorEastAsia" w:hAnsiTheme="minorHAnsi" w:cstheme="minorBidi"/>
          <w:noProof/>
          <w:sz w:val="22"/>
          <w:szCs w:val="22"/>
        </w:rPr>
      </w:pPr>
      <w:hyperlink w:anchor="_Toc284970971" w:history="1">
        <w:r w:rsidRPr="004E24DD">
          <w:rPr>
            <w:rStyle w:val="Hyperlink"/>
            <w:noProof/>
            <w:lang w:val="en-US"/>
          </w:rPr>
          <w:t>Economic zone (200 nautical mile limit)</w:t>
        </w:r>
        <w:r>
          <w:rPr>
            <w:noProof/>
            <w:webHidden/>
          </w:rPr>
          <w:tab/>
        </w:r>
        <w:r>
          <w:rPr>
            <w:noProof/>
            <w:webHidden/>
          </w:rPr>
          <w:fldChar w:fldCharType="begin"/>
        </w:r>
        <w:r>
          <w:rPr>
            <w:noProof/>
            <w:webHidden/>
          </w:rPr>
          <w:instrText xml:space="preserve"> PAGEREF _Toc284970971 \h </w:instrText>
        </w:r>
        <w:r>
          <w:rPr>
            <w:noProof/>
            <w:webHidden/>
          </w:rPr>
        </w:r>
        <w:r>
          <w:rPr>
            <w:noProof/>
            <w:webHidden/>
          </w:rPr>
          <w:fldChar w:fldCharType="separate"/>
        </w:r>
        <w:r w:rsidR="004A1A82">
          <w:rPr>
            <w:noProof/>
            <w:webHidden/>
          </w:rPr>
          <w:t>6</w:t>
        </w:r>
        <w:r>
          <w:rPr>
            <w:noProof/>
            <w:webHidden/>
          </w:rPr>
          <w:fldChar w:fldCharType="end"/>
        </w:r>
      </w:hyperlink>
    </w:p>
    <w:p w:rsidR="00BA7D2E" w:rsidRDefault="00BA7D2E">
      <w:pPr>
        <w:pStyle w:val="Inhopg1"/>
        <w:tabs>
          <w:tab w:val="right" w:leader="dot" w:pos="9062"/>
        </w:tabs>
        <w:rPr>
          <w:rFonts w:asciiTheme="minorHAnsi" w:eastAsiaTheme="minorEastAsia" w:hAnsiTheme="minorHAnsi" w:cstheme="minorBidi"/>
          <w:noProof/>
          <w:sz w:val="22"/>
          <w:szCs w:val="22"/>
        </w:rPr>
      </w:pPr>
      <w:hyperlink w:anchor="_Toc284970972" w:history="1">
        <w:r w:rsidRPr="004E24DD">
          <w:rPr>
            <w:rStyle w:val="Hyperlink"/>
            <w:noProof/>
          </w:rPr>
          <w:t>Vaar gebieden (vraag 4)</w:t>
        </w:r>
        <w:r>
          <w:rPr>
            <w:noProof/>
            <w:webHidden/>
          </w:rPr>
          <w:tab/>
        </w:r>
        <w:r>
          <w:rPr>
            <w:noProof/>
            <w:webHidden/>
          </w:rPr>
          <w:fldChar w:fldCharType="begin"/>
        </w:r>
        <w:r>
          <w:rPr>
            <w:noProof/>
            <w:webHidden/>
          </w:rPr>
          <w:instrText xml:space="preserve"> PAGEREF _Toc284970972 \h </w:instrText>
        </w:r>
        <w:r>
          <w:rPr>
            <w:noProof/>
            <w:webHidden/>
          </w:rPr>
        </w:r>
        <w:r>
          <w:rPr>
            <w:noProof/>
            <w:webHidden/>
          </w:rPr>
          <w:fldChar w:fldCharType="separate"/>
        </w:r>
        <w:r w:rsidR="004A1A82">
          <w:rPr>
            <w:noProof/>
            <w:webHidden/>
          </w:rPr>
          <w:t>7</w:t>
        </w:r>
        <w:r>
          <w:rPr>
            <w:noProof/>
            <w:webHidden/>
          </w:rPr>
          <w:fldChar w:fldCharType="end"/>
        </w:r>
      </w:hyperlink>
    </w:p>
    <w:p w:rsidR="00BA7D2E" w:rsidRDefault="00BA7D2E">
      <w:pPr>
        <w:pStyle w:val="Inhopg1"/>
        <w:tabs>
          <w:tab w:val="right" w:leader="dot" w:pos="9062"/>
        </w:tabs>
        <w:rPr>
          <w:rFonts w:asciiTheme="minorHAnsi" w:eastAsiaTheme="minorEastAsia" w:hAnsiTheme="minorHAnsi" w:cstheme="minorBidi"/>
          <w:noProof/>
          <w:sz w:val="22"/>
          <w:szCs w:val="22"/>
        </w:rPr>
      </w:pPr>
      <w:hyperlink w:anchor="_Toc284970973" w:history="1">
        <w:r w:rsidRPr="004E24DD">
          <w:rPr>
            <w:rStyle w:val="Hyperlink"/>
            <w:noProof/>
          </w:rPr>
          <w:t>High seas.</w:t>
        </w:r>
        <w:r>
          <w:rPr>
            <w:noProof/>
            <w:webHidden/>
          </w:rPr>
          <w:tab/>
        </w:r>
        <w:r>
          <w:rPr>
            <w:noProof/>
            <w:webHidden/>
          </w:rPr>
          <w:fldChar w:fldCharType="begin"/>
        </w:r>
        <w:r>
          <w:rPr>
            <w:noProof/>
            <w:webHidden/>
          </w:rPr>
          <w:instrText xml:space="preserve"> PAGEREF _Toc284970973 \h </w:instrText>
        </w:r>
        <w:r>
          <w:rPr>
            <w:noProof/>
            <w:webHidden/>
          </w:rPr>
        </w:r>
        <w:r>
          <w:rPr>
            <w:noProof/>
            <w:webHidden/>
          </w:rPr>
          <w:fldChar w:fldCharType="separate"/>
        </w:r>
        <w:r w:rsidR="004A1A82">
          <w:rPr>
            <w:noProof/>
            <w:webHidden/>
          </w:rPr>
          <w:t>7</w:t>
        </w:r>
        <w:r>
          <w:rPr>
            <w:noProof/>
            <w:webHidden/>
          </w:rPr>
          <w:fldChar w:fldCharType="end"/>
        </w:r>
      </w:hyperlink>
    </w:p>
    <w:p w:rsidR="00BA7D2E" w:rsidRDefault="00BA7D2E">
      <w:pPr>
        <w:pStyle w:val="Inhopg1"/>
        <w:tabs>
          <w:tab w:val="right" w:leader="dot" w:pos="9062"/>
        </w:tabs>
        <w:rPr>
          <w:rFonts w:asciiTheme="minorHAnsi" w:eastAsiaTheme="minorEastAsia" w:hAnsiTheme="minorHAnsi" w:cstheme="minorBidi"/>
          <w:noProof/>
          <w:sz w:val="22"/>
          <w:szCs w:val="22"/>
        </w:rPr>
      </w:pPr>
      <w:hyperlink w:anchor="_Toc284970974" w:history="1">
        <w:r w:rsidRPr="004E24DD">
          <w:rPr>
            <w:rStyle w:val="Hyperlink"/>
            <w:noProof/>
          </w:rPr>
          <w:t>Territorial Waters.</w:t>
        </w:r>
        <w:r>
          <w:rPr>
            <w:noProof/>
            <w:webHidden/>
          </w:rPr>
          <w:tab/>
        </w:r>
        <w:r>
          <w:rPr>
            <w:noProof/>
            <w:webHidden/>
          </w:rPr>
          <w:fldChar w:fldCharType="begin"/>
        </w:r>
        <w:r>
          <w:rPr>
            <w:noProof/>
            <w:webHidden/>
          </w:rPr>
          <w:instrText xml:space="preserve"> PAGEREF _Toc284970974 \h </w:instrText>
        </w:r>
        <w:r>
          <w:rPr>
            <w:noProof/>
            <w:webHidden/>
          </w:rPr>
        </w:r>
        <w:r>
          <w:rPr>
            <w:noProof/>
            <w:webHidden/>
          </w:rPr>
          <w:fldChar w:fldCharType="separate"/>
        </w:r>
        <w:r w:rsidR="004A1A82">
          <w:rPr>
            <w:noProof/>
            <w:webHidden/>
          </w:rPr>
          <w:t>7</w:t>
        </w:r>
        <w:r>
          <w:rPr>
            <w:noProof/>
            <w:webHidden/>
          </w:rPr>
          <w:fldChar w:fldCharType="end"/>
        </w:r>
      </w:hyperlink>
    </w:p>
    <w:p w:rsidR="00BA7D2E" w:rsidRDefault="00BA7D2E">
      <w:pPr>
        <w:pStyle w:val="Inhopg1"/>
        <w:tabs>
          <w:tab w:val="right" w:leader="dot" w:pos="9062"/>
        </w:tabs>
        <w:rPr>
          <w:rFonts w:asciiTheme="minorHAnsi" w:eastAsiaTheme="minorEastAsia" w:hAnsiTheme="minorHAnsi" w:cstheme="minorBidi"/>
          <w:noProof/>
          <w:sz w:val="22"/>
          <w:szCs w:val="22"/>
        </w:rPr>
      </w:pPr>
      <w:hyperlink w:anchor="_Toc284970975" w:history="1">
        <w:r w:rsidRPr="004E24DD">
          <w:rPr>
            <w:rStyle w:val="Hyperlink"/>
            <w:noProof/>
          </w:rPr>
          <w:t>Contiguous zone.</w:t>
        </w:r>
        <w:r>
          <w:rPr>
            <w:noProof/>
            <w:webHidden/>
          </w:rPr>
          <w:tab/>
        </w:r>
        <w:r>
          <w:rPr>
            <w:noProof/>
            <w:webHidden/>
          </w:rPr>
          <w:fldChar w:fldCharType="begin"/>
        </w:r>
        <w:r>
          <w:rPr>
            <w:noProof/>
            <w:webHidden/>
          </w:rPr>
          <w:instrText xml:space="preserve"> PAGEREF _Toc284970975 \h </w:instrText>
        </w:r>
        <w:r>
          <w:rPr>
            <w:noProof/>
            <w:webHidden/>
          </w:rPr>
        </w:r>
        <w:r>
          <w:rPr>
            <w:noProof/>
            <w:webHidden/>
          </w:rPr>
          <w:fldChar w:fldCharType="separate"/>
        </w:r>
        <w:r w:rsidR="004A1A82">
          <w:rPr>
            <w:noProof/>
            <w:webHidden/>
          </w:rPr>
          <w:t>7</w:t>
        </w:r>
        <w:r>
          <w:rPr>
            <w:noProof/>
            <w:webHidden/>
          </w:rPr>
          <w:fldChar w:fldCharType="end"/>
        </w:r>
      </w:hyperlink>
    </w:p>
    <w:p w:rsidR="00BA7D2E" w:rsidRDefault="00BA7D2E">
      <w:pPr>
        <w:pStyle w:val="Inhopg1"/>
        <w:tabs>
          <w:tab w:val="right" w:leader="dot" w:pos="9062"/>
        </w:tabs>
        <w:rPr>
          <w:rFonts w:asciiTheme="minorHAnsi" w:eastAsiaTheme="minorEastAsia" w:hAnsiTheme="minorHAnsi" w:cstheme="minorBidi"/>
          <w:noProof/>
          <w:sz w:val="22"/>
          <w:szCs w:val="22"/>
        </w:rPr>
      </w:pPr>
      <w:hyperlink w:anchor="_Toc284970976" w:history="1">
        <w:r w:rsidRPr="004E24DD">
          <w:rPr>
            <w:rStyle w:val="Hyperlink"/>
            <w:noProof/>
          </w:rPr>
          <w:t>Economic zone.</w:t>
        </w:r>
        <w:r>
          <w:rPr>
            <w:noProof/>
            <w:webHidden/>
          </w:rPr>
          <w:tab/>
        </w:r>
        <w:r>
          <w:rPr>
            <w:noProof/>
            <w:webHidden/>
          </w:rPr>
          <w:fldChar w:fldCharType="begin"/>
        </w:r>
        <w:r>
          <w:rPr>
            <w:noProof/>
            <w:webHidden/>
          </w:rPr>
          <w:instrText xml:space="preserve"> PAGEREF _Toc284970976 \h </w:instrText>
        </w:r>
        <w:r>
          <w:rPr>
            <w:noProof/>
            <w:webHidden/>
          </w:rPr>
        </w:r>
        <w:r>
          <w:rPr>
            <w:noProof/>
            <w:webHidden/>
          </w:rPr>
          <w:fldChar w:fldCharType="separate"/>
        </w:r>
        <w:r w:rsidR="004A1A82">
          <w:rPr>
            <w:noProof/>
            <w:webHidden/>
          </w:rPr>
          <w:t>7</w:t>
        </w:r>
        <w:r>
          <w:rPr>
            <w:noProof/>
            <w:webHidden/>
          </w:rPr>
          <w:fldChar w:fldCharType="end"/>
        </w:r>
      </w:hyperlink>
    </w:p>
    <w:p w:rsidR="00BA7D2E" w:rsidRDefault="00BA7D2E">
      <w:pPr>
        <w:pStyle w:val="Inhopg1"/>
        <w:tabs>
          <w:tab w:val="right" w:leader="dot" w:pos="9062"/>
        </w:tabs>
        <w:rPr>
          <w:rFonts w:asciiTheme="minorHAnsi" w:eastAsiaTheme="minorEastAsia" w:hAnsiTheme="minorHAnsi" w:cstheme="minorBidi"/>
          <w:noProof/>
          <w:sz w:val="22"/>
          <w:szCs w:val="22"/>
        </w:rPr>
      </w:pPr>
      <w:hyperlink w:anchor="_Toc284970977" w:history="1">
        <w:r w:rsidRPr="004E24DD">
          <w:rPr>
            <w:rStyle w:val="Hyperlink"/>
            <w:noProof/>
          </w:rPr>
          <w:t>Goed zeemanschaap</w:t>
        </w:r>
        <w:r>
          <w:rPr>
            <w:noProof/>
            <w:webHidden/>
          </w:rPr>
          <w:tab/>
        </w:r>
        <w:r>
          <w:rPr>
            <w:noProof/>
            <w:webHidden/>
          </w:rPr>
          <w:fldChar w:fldCharType="begin"/>
        </w:r>
        <w:r>
          <w:rPr>
            <w:noProof/>
            <w:webHidden/>
          </w:rPr>
          <w:instrText xml:space="preserve"> PAGEREF _Toc284970977 \h </w:instrText>
        </w:r>
        <w:r>
          <w:rPr>
            <w:noProof/>
            <w:webHidden/>
          </w:rPr>
        </w:r>
        <w:r>
          <w:rPr>
            <w:noProof/>
            <w:webHidden/>
          </w:rPr>
          <w:fldChar w:fldCharType="separate"/>
        </w:r>
        <w:r w:rsidR="004A1A82">
          <w:rPr>
            <w:noProof/>
            <w:webHidden/>
          </w:rPr>
          <w:t>7</w:t>
        </w:r>
        <w:r>
          <w:rPr>
            <w:noProof/>
            <w:webHidden/>
          </w:rPr>
          <w:fldChar w:fldCharType="end"/>
        </w:r>
      </w:hyperlink>
    </w:p>
    <w:p w:rsidR="00BA7D2E" w:rsidRDefault="00BA7D2E">
      <w:pPr>
        <w:pStyle w:val="Inhopg1"/>
        <w:tabs>
          <w:tab w:val="right" w:leader="dot" w:pos="9062"/>
        </w:tabs>
        <w:rPr>
          <w:rFonts w:asciiTheme="minorHAnsi" w:eastAsiaTheme="minorEastAsia" w:hAnsiTheme="minorHAnsi" w:cstheme="minorBidi"/>
          <w:noProof/>
          <w:sz w:val="22"/>
          <w:szCs w:val="22"/>
        </w:rPr>
      </w:pPr>
      <w:hyperlink w:anchor="_Toc284970978" w:history="1">
        <w:r w:rsidRPr="004E24DD">
          <w:rPr>
            <w:rStyle w:val="Hyperlink"/>
            <w:noProof/>
          </w:rPr>
          <w:t>Bronnenvermelding</w:t>
        </w:r>
        <w:r>
          <w:rPr>
            <w:noProof/>
            <w:webHidden/>
          </w:rPr>
          <w:tab/>
        </w:r>
        <w:r>
          <w:rPr>
            <w:noProof/>
            <w:webHidden/>
          </w:rPr>
          <w:fldChar w:fldCharType="begin"/>
        </w:r>
        <w:r>
          <w:rPr>
            <w:noProof/>
            <w:webHidden/>
          </w:rPr>
          <w:instrText xml:space="preserve"> PAGEREF _Toc284970978 \h </w:instrText>
        </w:r>
        <w:r>
          <w:rPr>
            <w:noProof/>
            <w:webHidden/>
          </w:rPr>
        </w:r>
        <w:r>
          <w:rPr>
            <w:noProof/>
            <w:webHidden/>
          </w:rPr>
          <w:fldChar w:fldCharType="separate"/>
        </w:r>
        <w:r w:rsidR="004A1A82">
          <w:rPr>
            <w:noProof/>
            <w:webHidden/>
          </w:rPr>
          <w:t>8</w:t>
        </w:r>
        <w:r>
          <w:rPr>
            <w:noProof/>
            <w:webHidden/>
          </w:rPr>
          <w:fldChar w:fldCharType="end"/>
        </w:r>
      </w:hyperlink>
    </w:p>
    <w:p w:rsidR="00BA7D2E" w:rsidRDefault="00BA7D2E">
      <w:r>
        <w:fldChar w:fldCharType="end"/>
      </w:r>
    </w:p>
    <w:p w:rsidR="001F595D" w:rsidRDefault="001F595D" w:rsidP="001F595D">
      <w:pPr>
        <w:jc w:val="center"/>
        <w:rPr>
          <w:b/>
          <w:sz w:val="28"/>
          <w:szCs w:val="28"/>
        </w:rPr>
      </w:pPr>
    </w:p>
    <w:p w:rsidR="00445989" w:rsidRDefault="00445989" w:rsidP="001F595D">
      <w:pPr>
        <w:jc w:val="center"/>
        <w:rPr>
          <w:b/>
          <w:sz w:val="28"/>
          <w:szCs w:val="28"/>
        </w:rPr>
      </w:pPr>
    </w:p>
    <w:p w:rsidR="00445989" w:rsidRDefault="00445989" w:rsidP="001F595D">
      <w:pPr>
        <w:jc w:val="center"/>
        <w:rPr>
          <w:b/>
          <w:sz w:val="28"/>
          <w:szCs w:val="28"/>
        </w:rPr>
      </w:pPr>
    </w:p>
    <w:p w:rsidR="00445989" w:rsidRDefault="00445989" w:rsidP="001F595D">
      <w:pPr>
        <w:jc w:val="center"/>
        <w:rPr>
          <w:b/>
          <w:sz w:val="28"/>
          <w:szCs w:val="28"/>
        </w:rPr>
      </w:pPr>
    </w:p>
    <w:p w:rsidR="00445989" w:rsidRDefault="00445989" w:rsidP="001F595D">
      <w:pPr>
        <w:jc w:val="center"/>
        <w:rPr>
          <w:b/>
          <w:sz w:val="28"/>
          <w:szCs w:val="28"/>
        </w:rPr>
      </w:pPr>
    </w:p>
    <w:p w:rsidR="001F595D" w:rsidRDefault="001F595D" w:rsidP="001F595D">
      <w:pPr>
        <w:jc w:val="center"/>
        <w:rPr>
          <w:b/>
          <w:sz w:val="28"/>
          <w:szCs w:val="28"/>
        </w:rPr>
      </w:pPr>
    </w:p>
    <w:p w:rsidR="001F595D" w:rsidRDefault="001F595D" w:rsidP="001F595D">
      <w:pPr>
        <w:jc w:val="center"/>
        <w:rPr>
          <w:b/>
          <w:sz w:val="28"/>
          <w:szCs w:val="28"/>
        </w:rPr>
      </w:pPr>
    </w:p>
    <w:p w:rsidR="001F595D" w:rsidRDefault="001F595D" w:rsidP="001F595D">
      <w:pPr>
        <w:jc w:val="center"/>
        <w:rPr>
          <w:b/>
          <w:sz w:val="28"/>
          <w:szCs w:val="28"/>
        </w:rPr>
      </w:pPr>
    </w:p>
    <w:p w:rsidR="001F595D" w:rsidRDefault="001F595D" w:rsidP="001F595D">
      <w:pPr>
        <w:jc w:val="center"/>
        <w:rPr>
          <w:b/>
          <w:sz w:val="28"/>
          <w:szCs w:val="28"/>
        </w:rPr>
      </w:pPr>
    </w:p>
    <w:p w:rsidR="001F595D" w:rsidRDefault="001F595D" w:rsidP="001F595D">
      <w:pPr>
        <w:jc w:val="center"/>
        <w:rPr>
          <w:b/>
          <w:sz w:val="28"/>
          <w:szCs w:val="28"/>
        </w:rPr>
      </w:pPr>
    </w:p>
    <w:p w:rsidR="001F595D" w:rsidRDefault="001F595D" w:rsidP="001F595D">
      <w:pPr>
        <w:jc w:val="center"/>
        <w:rPr>
          <w:b/>
          <w:sz w:val="28"/>
          <w:szCs w:val="28"/>
        </w:rPr>
      </w:pPr>
    </w:p>
    <w:p w:rsidR="001F595D" w:rsidRDefault="001F595D" w:rsidP="001F595D">
      <w:pPr>
        <w:jc w:val="center"/>
        <w:rPr>
          <w:b/>
          <w:sz w:val="28"/>
          <w:szCs w:val="28"/>
        </w:rPr>
      </w:pPr>
    </w:p>
    <w:p w:rsidR="001F595D" w:rsidRDefault="001F595D" w:rsidP="001F595D">
      <w:pPr>
        <w:jc w:val="center"/>
        <w:rPr>
          <w:b/>
          <w:sz w:val="28"/>
          <w:szCs w:val="28"/>
        </w:rPr>
      </w:pPr>
    </w:p>
    <w:p w:rsidR="001F595D" w:rsidRDefault="001F595D" w:rsidP="001F595D">
      <w:pPr>
        <w:jc w:val="center"/>
        <w:rPr>
          <w:b/>
          <w:sz w:val="28"/>
          <w:szCs w:val="28"/>
        </w:rPr>
      </w:pPr>
    </w:p>
    <w:p w:rsidR="001F595D" w:rsidRDefault="001F595D" w:rsidP="001F595D">
      <w:pPr>
        <w:jc w:val="center"/>
        <w:rPr>
          <w:b/>
          <w:sz w:val="28"/>
          <w:szCs w:val="28"/>
        </w:rPr>
      </w:pPr>
    </w:p>
    <w:p w:rsidR="001F595D" w:rsidRDefault="001F595D" w:rsidP="001F595D">
      <w:pPr>
        <w:jc w:val="center"/>
        <w:rPr>
          <w:b/>
          <w:sz w:val="28"/>
          <w:szCs w:val="28"/>
        </w:rPr>
      </w:pPr>
    </w:p>
    <w:p w:rsidR="001F595D" w:rsidRDefault="001F595D" w:rsidP="001F595D">
      <w:pPr>
        <w:jc w:val="center"/>
        <w:rPr>
          <w:b/>
          <w:sz w:val="28"/>
          <w:szCs w:val="28"/>
        </w:rPr>
      </w:pPr>
    </w:p>
    <w:p w:rsidR="001F595D" w:rsidRDefault="001F595D" w:rsidP="001F595D">
      <w:pPr>
        <w:jc w:val="center"/>
        <w:rPr>
          <w:b/>
          <w:sz w:val="28"/>
          <w:szCs w:val="28"/>
        </w:rPr>
      </w:pPr>
    </w:p>
    <w:p w:rsidR="001F595D" w:rsidRDefault="001F595D" w:rsidP="001F595D">
      <w:pPr>
        <w:jc w:val="center"/>
        <w:rPr>
          <w:b/>
          <w:sz w:val="28"/>
          <w:szCs w:val="28"/>
        </w:rPr>
      </w:pPr>
    </w:p>
    <w:p w:rsidR="001F595D" w:rsidRDefault="001F595D" w:rsidP="001F595D">
      <w:pPr>
        <w:jc w:val="center"/>
        <w:rPr>
          <w:b/>
          <w:sz w:val="28"/>
          <w:szCs w:val="28"/>
        </w:rPr>
      </w:pPr>
    </w:p>
    <w:p w:rsidR="001F595D" w:rsidRDefault="001F595D" w:rsidP="001F595D">
      <w:pPr>
        <w:jc w:val="center"/>
        <w:rPr>
          <w:b/>
          <w:sz w:val="28"/>
          <w:szCs w:val="28"/>
        </w:rPr>
      </w:pPr>
    </w:p>
    <w:p w:rsidR="001F595D" w:rsidRDefault="001F595D" w:rsidP="001F595D">
      <w:pPr>
        <w:jc w:val="center"/>
        <w:rPr>
          <w:b/>
          <w:sz w:val="28"/>
          <w:szCs w:val="28"/>
        </w:rPr>
      </w:pPr>
    </w:p>
    <w:p w:rsidR="001F595D" w:rsidRDefault="001F595D" w:rsidP="001F595D">
      <w:pPr>
        <w:jc w:val="center"/>
        <w:rPr>
          <w:b/>
          <w:sz w:val="28"/>
          <w:szCs w:val="28"/>
        </w:rPr>
      </w:pPr>
    </w:p>
    <w:p w:rsidR="001F595D" w:rsidRDefault="001F595D" w:rsidP="001F595D">
      <w:pPr>
        <w:jc w:val="center"/>
        <w:rPr>
          <w:b/>
          <w:sz w:val="28"/>
          <w:szCs w:val="28"/>
        </w:rPr>
      </w:pPr>
    </w:p>
    <w:p w:rsidR="001F595D" w:rsidRPr="00CC793B" w:rsidRDefault="001F595D" w:rsidP="00CC793B">
      <w:pPr>
        <w:pStyle w:val="Kop1"/>
        <w:rPr>
          <w:rFonts w:ascii="Times New Roman" w:hAnsi="Times New Roman" w:cs="Times New Roman"/>
          <w:b w:val="0"/>
          <w:color w:val="4F81BD" w:themeColor="accent1"/>
          <w:sz w:val="28"/>
          <w:szCs w:val="28"/>
        </w:rPr>
      </w:pPr>
      <w:bookmarkStart w:id="0" w:name="_Toc284969863"/>
      <w:bookmarkStart w:id="1" w:name="_Toc284970960"/>
      <w:r w:rsidRPr="00CC793B">
        <w:rPr>
          <w:rFonts w:ascii="Times New Roman" w:hAnsi="Times New Roman" w:cs="Times New Roman"/>
          <w:b w:val="0"/>
          <w:color w:val="4F81BD" w:themeColor="accent1"/>
          <w:sz w:val="28"/>
          <w:szCs w:val="28"/>
        </w:rPr>
        <w:lastRenderedPageBreak/>
        <w:t>Inleiding</w:t>
      </w:r>
      <w:bookmarkEnd w:id="0"/>
      <w:bookmarkEnd w:id="1"/>
    </w:p>
    <w:p w:rsidR="00244D65" w:rsidRDefault="00244D65" w:rsidP="001F595D">
      <w:pPr>
        <w:jc w:val="center"/>
        <w:rPr>
          <w:b/>
          <w:sz w:val="28"/>
          <w:szCs w:val="28"/>
        </w:rPr>
      </w:pPr>
    </w:p>
    <w:p w:rsidR="00CC793B" w:rsidRDefault="00CC793B" w:rsidP="00CC793B">
      <w:pPr>
        <w:pStyle w:val="Geenafstand"/>
        <w:rPr>
          <w:rFonts w:ascii="Times New Roman" w:hAnsi="Times New Roman"/>
          <w:sz w:val="24"/>
          <w:szCs w:val="24"/>
        </w:rPr>
      </w:pPr>
      <w:r w:rsidRPr="001D0675">
        <w:rPr>
          <w:rFonts w:ascii="Times New Roman" w:hAnsi="Times New Roman"/>
          <w:sz w:val="24"/>
          <w:szCs w:val="24"/>
        </w:rPr>
        <w:t xml:space="preserve">Voor het vak wetgeving van Dhr. Berkhout heb ik een opdracht gekregen om een verslag te schijven over </w:t>
      </w:r>
      <w:r>
        <w:rPr>
          <w:rFonts w:ascii="Times New Roman" w:hAnsi="Times New Roman"/>
          <w:sz w:val="24"/>
          <w:szCs w:val="24"/>
        </w:rPr>
        <w:t>jurisdictie.</w:t>
      </w:r>
    </w:p>
    <w:p w:rsidR="00CC793B" w:rsidRDefault="00CC793B" w:rsidP="00CC793B">
      <w:pPr>
        <w:pStyle w:val="Geenafstand"/>
        <w:rPr>
          <w:rFonts w:ascii="Times New Roman" w:hAnsi="Times New Roman"/>
          <w:sz w:val="24"/>
          <w:szCs w:val="24"/>
        </w:rPr>
      </w:pPr>
    </w:p>
    <w:p w:rsidR="001F595D" w:rsidRPr="00CC793B" w:rsidRDefault="00CC793B" w:rsidP="00CC793B">
      <w:pPr>
        <w:pStyle w:val="Geenafstand"/>
        <w:rPr>
          <w:b/>
          <w:sz w:val="24"/>
          <w:szCs w:val="24"/>
        </w:rPr>
      </w:pPr>
      <w:r w:rsidRPr="00CC793B">
        <w:rPr>
          <w:rFonts w:ascii="Times New Roman" w:hAnsi="Times New Roman"/>
          <w:sz w:val="24"/>
          <w:szCs w:val="24"/>
        </w:rPr>
        <w:t xml:space="preserve">Dit was de opdracht van Dhr. </w:t>
      </w:r>
      <w:r w:rsidRPr="00CC793B">
        <w:rPr>
          <w:rFonts w:ascii="Times New Roman" w:hAnsi="Times New Roman"/>
          <w:sz w:val="24"/>
          <w:szCs w:val="24"/>
          <w:lang w:val="en-US"/>
        </w:rPr>
        <w:t xml:space="preserve">Berkhout: </w:t>
      </w:r>
    </w:p>
    <w:p w:rsidR="00CD5416" w:rsidRPr="00CC793B" w:rsidRDefault="00CD5416" w:rsidP="00EF15A0">
      <w:pPr>
        <w:jc w:val="center"/>
        <w:rPr>
          <w:rFonts w:ascii="Arial" w:hAnsi="Arial" w:cs="Arial"/>
          <w:color w:val="0000FF"/>
        </w:rPr>
      </w:pPr>
    </w:p>
    <w:p w:rsidR="001F595D" w:rsidRPr="00CC793B" w:rsidRDefault="001F595D" w:rsidP="001F595D">
      <w:pPr>
        <w:numPr>
          <w:ilvl w:val="0"/>
          <w:numId w:val="7"/>
        </w:numPr>
      </w:pPr>
      <w:r w:rsidRPr="00CC793B">
        <w:t>Beschrijf allereerst het begrip “jurisdictie”</w:t>
      </w:r>
    </w:p>
    <w:p w:rsidR="001F595D" w:rsidRPr="00CC793B" w:rsidRDefault="001F595D" w:rsidP="001F595D">
      <w:pPr>
        <w:numPr>
          <w:ilvl w:val="0"/>
          <w:numId w:val="7"/>
        </w:numPr>
      </w:pPr>
      <w:r w:rsidRPr="00CC793B">
        <w:t>Laat in je verslag de kenmerken en verschillen zien tussen flag state jurisdictie, coastal state jurisdictie en port state jurisdictie.</w:t>
      </w:r>
    </w:p>
    <w:p w:rsidR="001F595D" w:rsidRPr="00CC793B" w:rsidRDefault="001F595D" w:rsidP="001F595D">
      <w:pPr>
        <w:numPr>
          <w:ilvl w:val="0"/>
          <w:numId w:val="7"/>
        </w:numPr>
      </w:pPr>
      <w:r w:rsidRPr="00CC793B">
        <w:t>Geef met behulp van the Law of Sea Convention (VN) de definities van:’</w:t>
      </w:r>
    </w:p>
    <w:p w:rsidR="001F595D" w:rsidRPr="00CC793B" w:rsidRDefault="001F595D" w:rsidP="001F595D">
      <w:pPr>
        <w:numPr>
          <w:ilvl w:val="0"/>
          <w:numId w:val="10"/>
        </w:numPr>
      </w:pPr>
      <w:r w:rsidRPr="00CC793B">
        <w:t>High seas</w:t>
      </w:r>
    </w:p>
    <w:p w:rsidR="001F595D" w:rsidRPr="00CC793B" w:rsidRDefault="001F595D" w:rsidP="001F595D">
      <w:pPr>
        <w:numPr>
          <w:ilvl w:val="0"/>
          <w:numId w:val="10"/>
        </w:numPr>
      </w:pPr>
      <w:r w:rsidRPr="00CC793B">
        <w:t>Territorial waters</w:t>
      </w:r>
    </w:p>
    <w:p w:rsidR="001F595D" w:rsidRPr="00CC793B" w:rsidRDefault="001F595D" w:rsidP="001F595D">
      <w:pPr>
        <w:numPr>
          <w:ilvl w:val="0"/>
          <w:numId w:val="10"/>
        </w:numPr>
      </w:pPr>
      <w:r w:rsidRPr="00CC793B">
        <w:t>Contiguous zone</w:t>
      </w:r>
    </w:p>
    <w:p w:rsidR="001F595D" w:rsidRPr="00CC793B" w:rsidRDefault="001F595D" w:rsidP="001F595D">
      <w:pPr>
        <w:numPr>
          <w:ilvl w:val="0"/>
          <w:numId w:val="10"/>
        </w:numPr>
      </w:pPr>
      <w:r w:rsidRPr="00CC793B">
        <w:t>Economic zone</w:t>
      </w:r>
    </w:p>
    <w:p w:rsidR="001F595D" w:rsidRPr="00CC793B" w:rsidRDefault="001F595D" w:rsidP="001F595D">
      <w:pPr>
        <w:numPr>
          <w:ilvl w:val="0"/>
          <w:numId w:val="7"/>
        </w:numPr>
      </w:pPr>
      <w:r w:rsidRPr="00CC793B">
        <w:t>Welke status heeft het schip in de gebieden genoemd in 3?</w:t>
      </w:r>
    </w:p>
    <w:p w:rsidR="001F595D" w:rsidRPr="00CC793B" w:rsidRDefault="001F595D" w:rsidP="001F595D">
      <w:pPr>
        <w:numPr>
          <w:ilvl w:val="0"/>
          <w:numId w:val="7"/>
        </w:numPr>
      </w:pPr>
      <w:r w:rsidRPr="00CC793B">
        <w:t>Noem de maatregelen van goede zeemanschap die van toepassing zijn op volle zee.</w:t>
      </w:r>
    </w:p>
    <w:p w:rsidR="001F595D" w:rsidRDefault="001F595D" w:rsidP="001F595D">
      <w:pPr>
        <w:rPr>
          <w:sz w:val="28"/>
          <w:szCs w:val="28"/>
        </w:rPr>
      </w:pPr>
    </w:p>
    <w:p w:rsidR="00CC793B" w:rsidRDefault="00CC793B" w:rsidP="00CC793B">
      <w:r w:rsidRPr="00CC793B">
        <w:t>In deze verslach worden de</w:t>
      </w:r>
      <w:r>
        <w:t xml:space="preserve"> definities van hig</w:t>
      </w:r>
      <w:r w:rsidR="00BC7EBA">
        <w:t>h</w:t>
      </w:r>
      <w:r>
        <w:t xml:space="preserve"> seas, </w:t>
      </w:r>
      <w:r w:rsidR="00BC7EBA">
        <w:t>t</w:t>
      </w:r>
      <w:r w:rsidRPr="00CC793B">
        <w:t>erritorial waters</w:t>
      </w:r>
      <w:r w:rsidR="00BC7EBA">
        <w:t>,</w:t>
      </w:r>
      <w:r>
        <w:t xml:space="preserve"> </w:t>
      </w:r>
      <w:r w:rsidR="00BC7EBA">
        <w:t>c</w:t>
      </w:r>
      <w:r w:rsidRPr="00CC793B">
        <w:t>ontiguous</w:t>
      </w:r>
      <w:r w:rsidR="00BC7EBA">
        <w:t xml:space="preserve"> zone en</w:t>
      </w:r>
      <w:r w:rsidRPr="00CC793B">
        <w:t xml:space="preserve"> </w:t>
      </w:r>
      <w:r w:rsidR="00BC7EBA">
        <w:t>e</w:t>
      </w:r>
      <w:r w:rsidRPr="00CC793B">
        <w:t>conomic zone</w:t>
      </w:r>
      <w:r>
        <w:t xml:space="preserve"> beschreven en uitgelecht.</w:t>
      </w:r>
      <w:r w:rsidR="00BC7EBA">
        <w:t xml:space="preserve"> </w:t>
      </w:r>
      <w:r>
        <w:t>Er wordt extra aandacht besteedt a</w:t>
      </w:r>
      <w:r w:rsidR="00BC7EBA">
        <w:t>an de jurisdictie van de vlaggen</w:t>
      </w:r>
      <w:r>
        <w:t>staat, kuststaat en havenstaat om de lezer zo goed mogelijk te informeren.</w:t>
      </w:r>
    </w:p>
    <w:p w:rsidR="00CC793B" w:rsidRDefault="00CC793B" w:rsidP="00CC793B">
      <w:r>
        <w:t>De opbouwstructuur van de dit verslach berust op de volgorden van de hierboven beschreven opdracht.</w:t>
      </w:r>
    </w:p>
    <w:p w:rsidR="00BC7EBA" w:rsidRDefault="00BC7EBA" w:rsidP="00CC793B"/>
    <w:p w:rsidR="00BC7EBA" w:rsidRPr="002F2BBF" w:rsidRDefault="00BC7EBA" w:rsidP="00BC7EBA">
      <w:pPr>
        <w:pStyle w:val="Geenafstand"/>
        <w:rPr>
          <w:rFonts w:ascii="Times New Roman" w:hAnsi="Times New Roman"/>
          <w:sz w:val="24"/>
          <w:szCs w:val="24"/>
        </w:rPr>
      </w:pPr>
      <w:r w:rsidRPr="002F2BBF">
        <w:rPr>
          <w:rFonts w:ascii="Times New Roman" w:hAnsi="Times New Roman"/>
          <w:sz w:val="24"/>
          <w:szCs w:val="24"/>
          <w:lang w:eastAsia="nl-NL"/>
        </w:rPr>
        <w:t>Ik hoop dat dit verslag voldoende informatie bidt om u verlangde gerust te stellen.</w:t>
      </w:r>
    </w:p>
    <w:p w:rsidR="00BC7EBA" w:rsidRPr="002F2BBF" w:rsidRDefault="00BC7EBA" w:rsidP="00BC7EBA">
      <w:pPr>
        <w:pStyle w:val="Geenafstand"/>
        <w:rPr>
          <w:rFonts w:ascii="Times New Roman" w:hAnsi="Times New Roman"/>
          <w:sz w:val="24"/>
          <w:szCs w:val="24"/>
        </w:rPr>
      </w:pPr>
    </w:p>
    <w:p w:rsidR="00BC7EBA" w:rsidRPr="002F2BBF" w:rsidRDefault="00BC7EBA" w:rsidP="00BC7EBA">
      <w:pPr>
        <w:pStyle w:val="Geenafstand"/>
        <w:rPr>
          <w:rFonts w:ascii="Times New Roman" w:hAnsi="Times New Roman"/>
          <w:sz w:val="24"/>
          <w:szCs w:val="24"/>
        </w:rPr>
      </w:pPr>
      <w:r w:rsidRPr="002F2BBF">
        <w:rPr>
          <w:rFonts w:ascii="Times New Roman" w:hAnsi="Times New Roman"/>
          <w:sz w:val="24"/>
          <w:szCs w:val="24"/>
        </w:rPr>
        <w:t>Ik wens u veel lees plezier.</w:t>
      </w:r>
    </w:p>
    <w:p w:rsidR="00BC7EBA" w:rsidRPr="00CC793B" w:rsidRDefault="00BC7EBA" w:rsidP="00CC793B"/>
    <w:p w:rsidR="00CC793B" w:rsidRPr="00CC793B" w:rsidRDefault="00CC793B" w:rsidP="00CC793B"/>
    <w:p w:rsidR="00CC793B" w:rsidRPr="00CC793B" w:rsidRDefault="00CC793B" w:rsidP="00CC793B"/>
    <w:p w:rsidR="00CC793B" w:rsidRDefault="00CC793B" w:rsidP="001F595D">
      <w:pPr>
        <w:rPr>
          <w:sz w:val="28"/>
          <w:szCs w:val="28"/>
        </w:rPr>
      </w:pPr>
    </w:p>
    <w:p w:rsidR="00CC793B" w:rsidRDefault="00CC793B" w:rsidP="001F595D">
      <w:pPr>
        <w:rPr>
          <w:sz w:val="28"/>
          <w:szCs w:val="28"/>
        </w:rPr>
      </w:pPr>
    </w:p>
    <w:p w:rsidR="00CC793B" w:rsidRDefault="00CC793B" w:rsidP="001F595D">
      <w:pPr>
        <w:rPr>
          <w:sz w:val="28"/>
          <w:szCs w:val="28"/>
        </w:rPr>
      </w:pPr>
    </w:p>
    <w:p w:rsidR="00CC793B" w:rsidRPr="00CC793B" w:rsidRDefault="00CC793B" w:rsidP="001F595D">
      <w:pPr>
        <w:rPr>
          <w:sz w:val="28"/>
          <w:szCs w:val="28"/>
        </w:rPr>
      </w:pPr>
      <w:r w:rsidRPr="00CC793B">
        <w:rPr>
          <w:sz w:val="28"/>
          <w:szCs w:val="28"/>
        </w:rPr>
        <w:t xml:space="preserve">  </w:t>
      </w:r>
    </w:p>
    <w:p w:rsidR="00D416CB" w:rsidRDefault="00D416CB" w:rsidP="001F595D">
      <w:pPr>
        <w:jc w:val="center"/>
        <w:rPr>
          <w:sz w:val="28"/>
          <w:szCs w:val="28"/>
        </w:rPr>
      </w:pPr>
    </w:p>
    <w:p w:rsidR="00D416CB" w:rsidRDefault="00D416CB" w:rsidP="001F595D">
      <w:pPr>
        <w:jc w:val="center"/>
        <w:rPr>
          <w:sz w:val="28"/>
          <w:szCs w:val="28"/>
        </w:rPr>
      </w:pPr>
    </w:p>
    <w:p w:rsidR="00D416CB" w:rsidRDefault="00D416CB" w:rsidP="001F595D">
      <w:pPr>
        <w:jc w:val="center"/>
        <w:rPr>
          <w:sz w:val="28"/>
          <w:szCs w:val="28"/>
        </w:rPr>
      </w:pPr>
    </w:p>
    <w:p w:rsidR="00D416CB" w:rsidRDefault="00D416CB" w:rsidP="001F595D">
      <w:pPr>
        <w:jc w:val="center"/>
        <w:rPr>
          <w:sz w:val="28"/>
          <w:szCs w:val="28"/>
        </w:rPr>
      </w:pPr>
    </w:p>
    <w:p w:rsidR="00BD1306" w:rsidRDefault="00BD1306" w:rsidP="00F638E6">
      <w:pPr>
        <w:pStyle w:val="Kop1"/>
        <w:rPr>
          <w:rFonts w:ascii="Verdana" w:hAnsi="Verdana"/>
          <w:b w:val="0"/>
          <w:color w:val="4F81BD" w:themeColor="accent1"/>
          <w:sz w:val="28"/>
        </w:rPr>
      </w:pPr>
      <w:bookmarkStart w:id="2" w:name="_Toc284968679"/>
    </w:p>
    <w:p w:rsidR="00BD1306" w:rsidRDefault="00BD1306" w:rsidP="00F638E6">
      <w:pPr>
        <w:pStyle w:val="Kop1"/>
        <w:rPr>
          <w:rFonts w:ascii="Verdana" w:hAnsi="Verdana"/>
          <w:b w:val="0"/>
          <w:color w:val="4F81BD" w:themeColor="accent1"/>
          <w:sz w:val="28"/>
        </w:rPr>
      </w:pPr>
    </w:p>
    <w:p w:rsidR="00867A09" w:rsidRPr="00867A09" w:rsidRDefault="00867A09" w:rsidP="00867A09"/>
    <w:p w:rsidR="00BD1306" w:rsidRDefault="00BD1306" w:rsidP="00F638E6">
      <w:pPr>
        <w:pStyle w:val="Kop1"/>
        <w:rPr>
          <w:rFonts w:ascii="Verdana" w:hAnsi="Verdana"/>
          <w:b w:val="0"/>
          <w:color w:val="4F81BD" w:themeColor="accent1"/>
          <w:sz w:val="28"/>
        </w:rPr>
      </w:pPr>
    </w:p>
    <w:p w:rsidR="00BD1306" w:rsidRPr="00BD1306" w:rsidRDefault="00BD1306" w:rsidP="00BD1306"/>
    <w:p w:rsidR="00D416CB" w:rsidRPr="00BD1306" w:rsidRDefault="00F638E6" w:rsidP="00BD1306">
      <w:pPr>
        <w:pStyle w:val="Kop1"/>
        <w:rPr>
          <w:rFonts w:ascii="Times New Roman" w:hAnsi="Times New Roman" w:cs="Times New Roman"/>
          <w:b w:val="0"/>
          <w:color w:val="4F81BD" w:themeColor="accent1"/>
          <w:sz w:val="28"/>
          <w:szCs w:val="28"/>
        </w:rPr>
      </w:pPr>
      <w:bookmarkStart w:id="3" w:name="_Toc284968888"/>
      <w:bookmarkStart w:id="4" w:name="_Toc284969864"/>
      <w:bookmarkStart w:id="5" w:name="_Toc284970961"/>
      <w:r w:rsidRPr="00867A09">
        <w:rPr>
          <w:rFonts w:ascii="Times New Roman" w:hAnsi="Times New Roman" w:cs="Times New Roman"/>
          <w:b w:val="0"/>
          <w:color w:val="4F81BD" w:themeColor="accent1"/>
          <w:sz w:val="28"/>
          <w:szCs w:val="28"/>
        </w:rPr>
        <w:lastRenderedPageBreak/>
        <w:t>Het verschillen tussen flag state, coastal state en port state jurisdictie</w:t>
      </w:r>
      <w:r w:rsidRPr="00BD1306">
        <w:rPr>
          <w:rFonts w:ascii="Times New Roman" w:hAnsi="Times New Roman" w:cs="Times New Roman"/>
          <w:b w:val="0"/>
          <w:color w:val="4F81BD" w:themeColor="accent1"/>
          <w:sz w:val="28"/>
          <w:szCs w:val="28"/>
        </w:rPr>
        <w:t>.</w:t>
      </w:r>
      <w:bookmarkEnd w:id="2"/>
      <w:bookmarkEnd w:id="3"/>
      <w:bookmarkEnd w:id="4"/>
      <w:bookmarkEnd w:id="5"/>
    </w:p>
    <w:p w:rsidR="001F595D" w:rsidRPr="00A9119F" w:rsidRDefault="00F638E6" w:rsidP="00A9119F">
      <w:pPr>
        <w:pStyle w:val="Kop1"/>
        <w:rPr>
          <w:rFonts w:ascii="Times New Roman" w:hAnsi="Times New Roman" w:cs="Times New Roman"/>
          <w:b w:val="0"/>
          <w:color w:val="4F81BD" w:themeColor="accent1"/>
          <w:sz w:val="28"/>
          <w:szCs w:val="28"/>
        </w:rPr>
      </w:pPr>
      <w:bookmarkStart w:id="6" w:name="_Toc284968680"/>
      <w:bookmarkStart w:id="7" w:name="_Toc284968889"/>
      <w:bookmarkStart w:id="8" w:name="_Toc284969865"/>
      <w:bookmarkStart w:id="9" w:name="_Toc284970962"/>
      <w:r w:rsidRPr="00A9119F">
        <w:rPr>
          <w:rFonts w:ascii="Times New Roman" w:hAnsi="Times New Roman" w:cs="Times New Roman"/>
          <w:b w:val="0"/>
          <w:color w:val="4F81BD" w:themeColor="accent1"/>
          <w:sz w:val="28"/>
          <w:szCs w:val="28"/>
        </w:rPr>
        <w:t>Jurisdictie</w:t>
      </w:r>
      <w:r w:rsidR="00B337F7">
        <w:rPr>
          <w:rFonts w:ascii="Times New Roman" w:hAnsi="Times New Roman" w:cs="Times New Roman"/>
          <w:b w:val="0"/>
          <w:color w:val="4F81BD" w:themeColor="accent1"/>
          <w:sz w:val="28"/>
          <w:szCs w:val="28"/>
        </w:rPr>
        <w:t xml:space="preserve"> (vraag 1)</w:t>
      </w:r>
      <w:bookmarkEnd w:id="6"/>
      <w:bookmarkEnd w:id="7"/>
      <w:bookmarkEnd w:id="8"/>
      <w:bookmarkEnd w:id="9"/>
    </w:p>
    <w:p w:rsidR="00D57B2A" w:rsidRPr="001C7116" w:rsidRDefault="00D57B2A" w:rsidP="007A7914"/>
    <w:p w:rsidR="00ED1ED2" w:rsidRPr="001C7116" w:rsidRDefault="00925D2B" w:rsidP="007A7914">
      <w:r w:rsidRPr="001C7116">
        <w:t>Jurisdictie</w:t>
      </w:r>
      <w:r w:rsidR="00ED4A98" w:rsidRPr="001C7116">
        <w:t xml:space="preserve"> is een ander woord voor rechtsmacht</w:t>
      </w:r>
      <w:r w:rsidRPr="001C7116">
        <w:t>, rechtspraak</w:t>
      </w:r>
      <w:r w:rsidR="00ED4A98" w:rsidRPr="001C7116">
        <w:t xml:space="preserve"> en heeft betrekking op het gebied waarover een overheidsorgaan</w:t>
      </w:r>
      <w:r w:rsidR="00ED1ED2" w:rsidRPr="001C7116">
        <w:t xml:space="preserve"> (</w:t>
      </w:r>
      <w:r w:rsidR="007A7914" w:rsidRPr="001C7116">
        <w:t>i</w:t>
      </w:r>
      <w:r w:rsidR="00ED1ED2" w:rsidRPr="001C7116">
        <w:t>nspectie)</w:t>
      </w:r>
      <w:r w:rsidR="00ED4A98" w:rsidRPr="001C7116">
        <w:t xml:space="preserve"> bevoegd is.</w:t>
      </w:r>
    </w:p>
    <w:p w:rsidR="00DD4F18" w:rsidRDefault="00ED4A98" w:rsidP="007A7914">
      <w:r w:rsidRPr="001C7116">
        <w:t>Zowel de wetgevende, uitvoerende als rechtsprekende machten hebben hun specifieke jurisdictie.</w:t>
      </w:r>
    </w:p>
    <w:p w:rsidR="00BD1306" w:rsidRPr="001C7116" w:rsidRDefault="00BD1306" w:rsidP="007A7914"/>
    <w:p w:rsidR="00A46664" w:rsidRPr="00A9119F" w:rsidRDefault="00F638E6" w:rsidP="00A9119F">
      <w:pPr>
        <w:pStyle w:val="Kop1"/>
        <w:rPr>
          <w:rFonts w:ascii="Times New Roman" w:hAnsi="Times New Roman" w:cs="Times New Roman"/>
          <w:b w:val="0"/>
          <w:color w:val="4F81BD" w:themeColor="accent1"/>
          <w:sz w:val="28"/>
          <w:szCs w:val="28"/>
        </w:rPr>
      </w:pPr>
      <w:bookmarkStart w:id="10" w:name="_Toc284968681"/>
      <w:bookmarkStart w:id="11" w:name="_Toc284968890"/>
      <w:bookmarkStart w:id="12" w:name="_Toc284969866"/>
      <w:bookmarkStart w:id="13" w:name="_Toc284970963"/>
      <w:r w:rsidRPr="00A9119F">
        <w:rPr>
          <w:rFonts w:ascii="Times New Roman" w:hAnsi="Times New Roman" w:cs="Times New Roman"/>
          <w:b w:val="0"/>
          <w:color w:val="4F81BD" w:themeColor="accent1"/>
          <w:sz w:val="28"/>
          <w:szCs w:val="28"/>
        </w:rPr>
        <w:t>F</w:t>
      </w:r>
      <w:r w:rsidR="00A46664" w:rsidRPr="00A9119F">
        <w:rPr>
          <w:rFonts w:ascii="Times New Roman" w:hAnsi="Times New Roman" w:cs="Times New Roman"/>
          <w:b w:val="0"/>
          <w:color w:val="4F81BD" w:themeColor="accent1"/>
          <w:sz w:val="28"/>
          <w:szCs w:val="28"/>
        </w:rPr>
        <w:t>lag state</w:t>
      </w:r>
      <w:r w:rsidRPr="00A9119F">
        <w:rPr>
          <w:rFonts w:ascii="Times New Roman" w:hAnsi="Times New Roman" w:cs="Times New Roman"/>
          <w:b w:val="0"/>
          <w:color w:val="4F81BD" w:themeColor="accent1"/>
          <w:sz w:val="28"/>
          <w:szCs w:val="28"/>
        </w:rPr>
        <w:t xml:space="preserve"> </w:t>
      </w:r>
      <w:r w:rsidR="00A46664" w:rsidRPr="00A9119F">
        <w:rPr>
          <w:rFonts w:ascii="Times New Roman" w:hAnsi="Times New Roman" w:cs="Times New Roman"/>
          <w:b w:val="0"/>
          <w:color w:val="4F81BD" w:themeColor="accent1"/>
          <w:sz w:val="28"/>
          <w:szCs w:val="28"/>
        </w:rPr>
        <w:t>jurisdictie</w:t>
      </w:r>
      <w:r w:rsidR="00B337F7">
        <w:rPr>
          <w:rFonts w:ascii="Times New Roman" w:hAnsi="Times New Roman" w:cs="Times New Roman"/>
          <w:b w:val="0"/>
          <w:color w:val="4F81BD" w:themeColor="accent1"/>
          <w:sz w:val="28"/>
          <w:szCs w:val="28"/>
        </w:rPr>
        <w:t xml:space="preserve"> (vraag 2)</w:t>
      </w:r>
      <w:bookmarkEnd w:id="10"/>
      <w:bookmarkEnd w:id="11"/>
      <w:bookmarkEnd w:id="12"/>
      <w:bookmarkEnd w:id="13"/>
    </w:p>
    <w:p w:rsidR="00F638E6" w:rsidRPr="001C7116" w:rsidRDefault="00F638E6" w:rsidP="00F638E6"/>
    <w:p w:rsidR="00F638E6" w:rsidRPr="001C7116" w:rsidRDefault="002733AE" w:rsidP="00D57B2A">
      <w:r w:rsidRPr="001C7116">
        <w:t>Flag state jurisdictie (Vlaggenstaat jurisdictie)</w:t>
      </w:r>
      <w:r w:rsidR="004A2C71" w:rsidRPr="001C7116">
        <w:t xml:space="preserve"> is </w:t>
      </w:r>
      <w:r w:rsidR="00A6293A" w:rsidRPr="001C7116">
        <w:t>een</w:t>
      </w:r>
      <w:r w:rsidR="004A2C71" w:rsidRPr="001C7116">
        <w:t xml:space="preserve"> gezageenheid van een bepaalde territorium. Dat betekent dat </w:t>
      </w:r>
      <w:r w:rsidR="00A6293A" w:rsidRPr="001C7116">
        <w:t>de staat op zijn territoir de absolute bevoegdheid heeft</w:t>
      </w:r>
      <w:r w:rsidR="003E53EC" w:rsidRPr="001C7116">
        <w:t xml:space="preserve"> over het gezag en over het</w:t>
      </w:r>
      <w:r w:rsidR="00A6293A" w:rsidRPr="001C7116">
        <w:t xml:space="preserve"> doorvoeren en afdwingen van regels.</w:t>
      </w:r>
      <w:r w:rsidR="003E53EC" w:rsidRPr="001C7116">
        <w:t xml:space="preserve"> </w:t>
      </w:r>
      <w:r w:rsidR="006458F5" w:rsidRPr="001C7116">
        <w:t>Men</w:t>
      </w:r>
      <w:r w:rsidR="00A6293A" w:rsidRPr="001C7116">
        <w:t xml:space="preserve"> </w:t>
      </w:r>
      <w:r w:rsidR="006458F5" w:rsidRPr="001C7116">
        <w:t xml:space="preserve">noemt dit </w:t>
      </w:r>
      <w:r w:rsidR="00A6293A" w:rsidRPr="001C7116">
        <w:t>jurisdictie</w:t>
      </w:r>
      <w:r w:rsidR="006458F5" w:rsidRPr="001C7116">
        <w:t xml:space="preserve"> </w:t>
      </w:r>
      <w:r w:rsidR="00812DD3" w:rsidRPr="001C7116">
        <w:t>van de vlaggenstaat.</w:t>
      </w:r>
      <w:r w:rsidR="00AE39D5" w:rsidRPr="001C7116">
        <w:t xml:space="preserve"> Deze territoriale jurisdictie</w:t>
      </w:r>
      <w:r w:rsidR="008603D7" w:rsidRPr="001C7116">
        <w:t xml:space="preserve"> heeft betrekking op alle mensen, boten, auto’s, vliegtuigen, en fietsen die zich op het territorium van het staat bevinden. Ook vreemdelingen (buitenlanders) die niet bij het staat horen moeten voldoen aan de regels van de vlagenstaat.</w:t>
      </w:r>
    </w:p>
    <w:p w:rsidR="001C7116" w:rsidRDefault="008603D7" w:rsidP="002F2F2D">
      <w:r w:rsidRPr="001C7116">
        <w:t xml:space="preserve"> </w:t>
      </w:r>
    </w:p>
    <w:p w:rsidR="002F2F2D" w:rsidRPr="00A9119F" w:rsidRDefault="002F2F2D" w:rsidP="00A9119F">
      <w:pPr>
        <w:pStyle w:val="Kop1"/>
        <w:rPr>
          <w:rFonts w:ascii="Times New Roman" w:hAnsi="Times New Roman" w:cs="Times New Roman"/>
          <w:b w:val="0"/>
          <w:color w:val="4F81BD" w:themeColor="accent1"/>
          <w:sz w:val="28"/>
          <w:szCs w:val="28"/>
        </w:rPr>
      </w:pPr>
      <w:bookmarkStart w:id="14" w:name="_Toc284968682"/>
      <w:bookmarkStart w:id="15" w:name="_Toc284968891"/>
      <w:bookmarkStart w:id="16" w:name="_Toc284969867"/>
      <w:bookmarkStart w:id="17" w:name="_Toc284970964"/>
      <w:r w:rsidRPr="00A9119F">
        <w:rPr>
          <w:rFonts w:ascii="Times New Roman" w:hAnsi="Times New Roman" w:cs="Times New Roman"/>
          <w:b w:val="0"/>
          <w:color w:val="4F81BD" w:themeColor="accent1"/>
          <w:sz w:val="28"/>
          <w:szCs w:val="28"/>
        </w:rPr>
        <w:t>Coastal state jurisdictie.</w:t>
      </w:r>
      <w:bookmarkEnd w:id="14"/>
      <w:bookmarkEnd w:id="15"/>
      <w:bookmarkEnd w:id="16"/>
      <w:bookmarkEnd w:id="17"/>
    </w:p>
    <w:p w:rsidR="002F2F2D" w:rsidRPr="001C7116" w:rsidRDefault="002F2F2D" w:rsidP="002F2F2D"/>
    <w:p w:rsidR="008740D8" w:rsidRPr="001C7116" w:rsidRDefault="002F2F2D" w:rsidP="008740D8">
      <w:r w:rsidRPr="001C7116">
        <w:t>De kuststaat is de agent die toezicht houdt op het naleven van de regels die afkomstig zijn van het vlagenstaat jurisdictie.</w:t>
      </w:r>
      <w:r w:rsidR="00C00F0F" w:rsidRPr="001C7116">
        <w:t xml:space="preserve"> De kuststaat</w:t>
      </w:r>
      <w:r w:rsidRPr="001C7116">
        <w:t xml:space="preserve"> jurisdictie</w:t>
      </w:r>
      <w:r w:rsidR="00C00F0F" w:rsidRPr="001C7116">
        <w:t xml:space="preserve"> heeft het gezag </w:t>
      </w:r>
      <w:r w:rsidRPr="001C7116">
        <w:t xml:space="preserve">op de territoriale zee </w:t>
      </w:r>
      <w:r w:rsidR="00C00F0F" w:rsidRPr="001C7116">
        <w:t xml:space="preserve">van de vlagenstaat. De kuststaat </w:t>
      </w:r>
      <w:r w:rsidRPr="001C7116">
        <w:t>mag de onschuldige doorvaart van buitenlandse schepen door de territoriale zee niet belemmeren</w:t>
      </w:r>
      <w:r w:rsidR="00C00F0F" w:rsidRPr="001C7116">
        <w:t>. Behalve indien het buitenlandse schip gevaar meebrengt</w:t>
      </w:r>
      <w:r w:rsidR="00EF1EEB" w:rsidRPr="001C7116">
        <w:t xml:space="preserve"> voor de territoriale scheepvaart</w:t>
      </w:r>
      <w:r w:rsidR="00C00F0F" w:rsidRPr="001C7116">
        <w:t>.Als dat het geval is</w:t>
      </w:r>
      <w:r w:rsidR="00EF1EEB" w:rsidRPr="001C7116">
        <w:t>,</w:t>
      </w:r>
      <w:r w:rsidR="00C00F0F" w:rsidRPr="001C7116">
        <w:t xml:space="preserve"> kan d</w:t>
      </w:r>
      <w:r w:rsidR="00EF1EEB" w:rsidRPr="001C7116">
        <w:t xml:space="preserve">e kuststaat nodige stappen in zijn territoriale zee ondernemen om de overtocht te voorkomen.Indien een schip dat niet voldoet aan de wettelijke voorschriften en </w:t>
      </w:r>
      <w:r w:rsidR="008740D8" w:rsidRPr="001C7116">
        <w:t>elk</w:t>
      </w:r>
      <w:r w:rsidR="00EF1EEB" w:rsidRPr="001C7116">
        <w:t xml:space="preserve"> oproep negeert</w:t>
      </w:r>
      <w:r w:rsidR="008740D8" w:rsidRPr="001C7116">
        <w:t xml:space="preserve"> dan kan de kuststaat eisen dat het schip de territoriale wateren onmiddellijk verlaat.</w:t>
      </w:r>
    </w:p>
    <w:p w:rsidR="00A13555" w:rsidRDefault="00A13555" w:rsidP="002F2F2D"/>
    <w:p w:rsidR="00A13555" w:rsidRPr="00A9119F" w:rsidRDefault="00A13555" w:rsidP="00A9119F">
      <w:pPr>
        <w:pStyle w:val="Kop1"/>
        <w:rPr>
          <w:rFonts w:ascii="Times New Roman" w:hAnsi="Times New Roman" w:cs="Times New Roman"/>
          <w:b w:val="0"/>
          <w:color w:val="4F81BD" w:themeColor="accent1"/>
          <w:sz w:val="28"/>
          <w:szCs w:val="28"/>
        </w:rPr>
      </w:pPr>
      <w:bookmarkStart w:id="18" w:name="_Toc284968683"/>
      <w:bookmarkStart w:id="19" w:name="_Toc284968892"/>
      <w:bookmarkStart w:id="20" w:name="_Toc284969868"/>
      <w:bookmarkStart w:id="21" w:name="_Toc284970965"/>
      <w:r w:rsidRPr="00A9119F">
        <w:rPr>
          <w:rFonts w:ascii="Times New Roman" w:hAnsi="Times New Roman" w:cs="Times New Roman"/>
          <w:b w:val="0"/>
          <w:color w:val="4F81BD" w:themeColor="accent1"/>
          <w:sz w:val="28"/>
          <w:szCs w:val="28"/>
        </w:rPr>
        <w:t>Port state jurisdictie.</w:t>
      </w:r>
      <w:bookmarkEnd w:id="18"/>
      <w:bookmarkEnd w:id="19"/>
      <w:bookmarkEnd w:id="20"/>
      <w:bookmarkEnd w:id="21"/>
    </w:p>
    <w:p w:rsidR="00A13555" w:rsidRPr="001C7116" w:rsidRDefault="00A13555" w:rsidP="00A13555">
      <w:pPr>
        <w:rPr>
          <w:b/>
        </w:rPr>
      </w:pPr>
    </w:p>
    <w:p w:rsidR="00351FC4" w:rsidRPr="001C7116" w:rsidRDefault="00A13555" w:rsidP="00A13555">
      <w:pPr>
        <w:rPr>
          <w:rStyle w:val="hps"/>
        </w:rPr>
      </w:pPr>
      <w:r w:rsidRPr="001C7116">
        <w:rPr>
          <w:rStyle w:val="hps"/>
        </w:rPr>
        <w:t>Havenstaat</w:t>
      </w:r>
      <w:r w:rsidRPr="001C7116">
        <w:rPr>
          <w:rStyle w:val="shorttext"/>
        </w:rPr>
        <w:t xml:space="preserve"> </w:t>
      </w:r>
      <w:r w:rsidRPr="001C7116">
        <w:rPr>
          <w:rStyle w:val="hps"/>
        </w:rPr>
        <w:t>jurisdictie</w:t>
      </w:r>
      <w:r w:rsidR="003B6E86" w:rsidRPr="001C7116">
        <w:rPr>
          <w:rStyle w:val="hps"/>
        </w:rPr>
        <w:t xml:space="preserve"> verricht </w:t>
      </w:r>
      <w:r w:rsidR="00351FC4" w:rsidRPr="001C7116">
        <w:rPr>
          <w:rStyle w:val="hps"/>
        </w:rPr>
        <w:t>werkzaamheden op verzoek van de vlag</w:t>
      </w:r>
      <w:r w:rsidR="00485497" w:rsidRPr="001C7116">
        <w:rPr>
          <w:rStyle w:val="hps"/>
        </w:rPr>
        <w:t>g</w:t>
      </w:r>
      <w:r w:rsidR="00351FC4" w:rsidRPr="001C7116">
        <w:rPr>
          <w:rStyle w:val="hps"/>
        </w:rPr>
        <w:t>enstaat of de kuststaat.Havenstaat</w:t>
      </w:r>
      <w:r w:rsidR="00351FC4" w:rsidRPr="001C7116">
        <w:rPr>
          <w:rStyle w:val="shorttext"/>
        </w:rPr>
        <w:t xml:space="preserve"> </w:t>
      </w:r>
      <w:r w:rsidR="00351FC4" w:rsidRPr="001C7116">
        <w:rPr>
          <w:rStyle w:val="hps"/>
        </w:rPr>
        <w:t xml:space="preserve">jurisdictie heeft het gezag over het naleven van de wetten </w:t>
      </w:r>
      <w:r w:rsidR="00485497" w:rsidRPr="001C7116">
        <w:rPr>
          <w:rStyle w:val="hps"/>
        </w:rPr>
        <w:t>die afkomstig zijn van de vlaggenstaat en kuststaat</w:t>
      </w:r>
      <w:r w:rsidR="00351FC4" w:rsidRPr="001C7116">
        <w:rPr>
          <w:rStyle w:val="hps"/>
        </w:rPr>
        <w:t>.</w:t>
      </w:r>
    </w:p>
    <w:p w:rsidR="00485497" w:rsidRPr="001C7116" w:rsidRDefault="00351FC4" w:rsidP="00A13555">
      <w:pPr>
        <w:rPr>
          <w:rStyle w:val="hps"/>
        </w:rPr>
      </w:pPr>
      <w:r w:rsidRPr="001C7116">
        <w:rPr>
          <w:rStyle w:val="hps"/>
        </w:rPr>
        <w:t>Havenstaat</w:t>
      </w:r>
      <w:r w:rsidRPr="001C7116">
        <w:rPr>
          <w:rStyle w:val="shorttext"/>
        </w:rPr>
        <w:t xml:space="preserve"> </w:t>
      </w:r>
      <w:r w:rsidRPr="001C7116">
        <w:rPr>
          <w:rStyle w:val="hps"/>
        </w:rPr>
        <w:t>jurisdictie heeft vooral het gezag over de overtredingen die zich plaats vinden binnen de interne wateren, havens, territoriale zee en exclusieve economische zones.</w:t>
      </w:r>
    </w:p>
    <w:p w:rsidR="001C7116" w:rsidRDefault="00351FC4" w:rsidP="00A13555">
      <w:pPr>
        <w:rPr>
          <w:rStyle w:val="hps"/>
        </w:rPr>
      </w:pPr>
      <w:r w:rsidRPr="001C7116">
        <w:rPr>
          <w:rStyle w:val="hps"/>
        </w:rPr>
        <w:t xml:space="preserve"> </w:t>
      </w:r>
    </w:p>
    <w:p w:rsidR="00485497" w:rsidRPr="00A9119F" w:rsidRDefault="00485497" w:rsidP="00A9119F">
      <w:pPr>
        <w:pStyle w:val="Kop1"/>
        <w:rPr>
          <w:rFonts w:ascii="Times New Roman" w:hAnsi="Times New Roman" w:cs="Times New Roman"/>
          <w:b w:val="0"/>
          <w:color w:val="4F81BD" w:themeColor="accent1"/>
          <w:sz w:val="28"/>
          <w:szCs w:val="28"/>
        </w:rPr>
      </w:pPr>
      <w:bookmarkStart w:id="22" w:name="_Toc284968684"/>
      <w:bookmarkStart w:id="23" w:name="_Toc284968893"/>
      <w:bookmarkStart w:id="24" w:name="_Toc284969869"/>
      <w:bookmarkStart w:id="25" w:name="_Toc284970966"/>
      <w:r w:rsidRPr="00A9119F">
        <w:rPr>
          <w:rFonts w:ascii="Times New Roman" w:hAnsi="Times New Roman" w:cs="Times New Roman"/>
          <w:b w:val="0"/>
          <w:color w:val="4F81BD" w:themeColor="accent1"/>
          <w:sz w:val="28"/>
          <w:szCs w:val="28"/>
        </w:rPr>
        <w:t>Het verschillen tussen flag state, coastal state en port state jurisdictie.</w:t>
      </w:r>
      <w:bookmarkEnd w:id="22"/>
      <w:bookmarkEnd w:id="23"/>
      <w:bookmarkEnd w:id="24"/>
      <w:bookmarkEnd w:id="25"/>
    </w:p>
    <w:p w:rsidR="00EF1EEB" w:rsidRPr="001C7116" w:rsidRDefault="00EF1EEB" w:rsidP="002F2F2D"/>
    <w:p w:rsidR="00EF1EEB" w:rsidRPr="001C7116" w:rsidRDefault="00485497" w:rsidP="002F2F2D">
      <w:r w:rsidRPr="001C7116">
        <w:t xml:space="preserve">Het verschil tussen de opgenoemde jurisdictiën is dat de vlaggenstaat de absolute controle heeft op het territorium van de staat en kan regels toevoegen of </w:t>
      </w:r>
      <w:r w:rsidR="00742BA0" w:rsidRPr="001C7116">
        <w:t>afdwingen.</w:t>
      </w:r>
      <w:r w:rsidRPr="001C7116">
        <w:t xml:space="preserve"> De kuststaat </w:t>
      </w:r>
      <w:r w:rsidRPr="001C7116">
        <w:rPr>
          <w:rStyle w:val="hps"/>
        </w:rPr>
        <w:t xml:space="preserve">jurisdictie is een onderdeel van de vlagenstaat jurisdictie en heeft het gezag op de </w:t>
      </w:r>
      <w:r w:rsidRPr="001C7116">
        <w:t xml:space="preserve">territoriale zee en de regels van de vlagenstaat. </w:t>
      </w:r>
      <w:r w:rsidRPr="001C7116">
        <w:rPr>
          <w:rStyle w:val="hps"/>
        </w:rPr>
        <w:t>Havenstaat</w:t>
      </w:r>
      <w:r w:rsidRPr="001C7116">
        <w:rPr>
          <w:rStyle w:val="shorttext"/>
        </w:rPr>
        <w:t xml:space="preserve"> </w:t>
      </w:r>
      <w:r w:rsidRPr="001C7116">
        <w:rPr>
          <w:rStyle w:val="hps"/>
        </w:rPr>
        <w:t xml:space="preserve">jurisdictie is een onderdeel van de </w:t>
      </w:r>
      <w:r w:rsidR="00742BA0" w:rsidRPr="001C7116">
        <w:rPr>
          <w:rStyle w:val="hps"/>
        </w:rPr>
        <w:t xml:space="preserve">kuststaat en heeft het gezag over het naleven van de wetten en eisen van de vlagenstaat en kuststaat. </w:t>
      </w:r>
    </w:p>
    <w:p w:rsidR="001C7116" w:rsidRDefault="001C7116" w:rsidP="001C7116">
      <w:pPr>
        <w:rPr>
          <w:rFonts w:ascii="Arial" w:hAnsi="Arial" w:cs="Arial"/>
        </w:rPr>
      </w:pPr>
    </w:p>
    <w:p w:rsidR="00FE39D0" w:rsidRPr="00DA6FC7" w:rsidRDefault="00FE39D0" w:rsidP="00DA6FC7">
      <w:pPr>
        <w:pStyle w:val="Kop1"/>
        <w:rPr>
          <w:rFonts w:ascii="Times New Roman" w:hAnsi="Times New Roman" w:cs="Times New Roman"/>
          <w:b w:val="0"/>
          <w:color w:val="4F81BD" w:themeColor="accent1"/>
          <w:sz w:val="28"/>
          <w:szCs w:val="28"/>
        </w:rPr>
      </w:pPr>
      <w:bookmarkStart w:id="26" w:name="_Toc284968685"/>
      <w:bookmarkStart w:id="27" w:name="_Toc284968894"/>
      <w:bookmarkStart w:id="28" w:name="_Toc284969870"/>
      <w:bookmarkStart w:id="29" w:name="_Toc284970967"/>
      <w:r w:rsidRPr="00DA6FC7">
        <w:rPr>
          <w:rFonts w:ascii="Times New Roman" w:hAnsi="Times New Roman" w:cs="Times New Roman"/>
          <w:b w:val="0"/>
          <w:color w:val="4F81BD" w:themeColor="accent1"/>
          <w:sz w:val="28"/>
          <w:szCs w:val="28"/>
        </w:rPr>
        <w:lastRenderedPageBreak/>
        <w:t xml:space="preserve">Definities van </w:t>
      </w:r>
      <w:r w:rsidRPr="00DA6FC7">
        <w:rPr>
          <w:rStyle w:val="hps"/>
          <w:rFonts w:ascii="Times New Roman" w:hAnsi="Times New Roman" w:cs="Times New Roman"/>
          <w:b w:val="0"/>
          <w:color w:val="4F81BD" w:themeColor="accent1"/>
          <w:sz w:val="28"/>
          <w:szCs w:val="28"/>
        </w:rPr>
        <w:t xml:space="preserve">hoge zee, territoriale watteren, aansluitende zone en economische zone. </w:t>
      </w:r>
      <w:r w:rsidR="00B337F7">
        <w:rPr>
          <w:rStyle w:val="hps"/>
          <w:rFonts w:ascii="Times New Roman" w:hAnsi="Times New Roman" w:cs="Times New Roman"/>
          <w:b w:val="0"/>
          <w:color w:val="4F81BD" w:themeColor="accent1"/>
          <w:sz w:val="28"/>
          <w:szCs w:val="28"/>
        </w:rPr>
        <w:t>(vraag 3)</w:t>
      </w:r>
      <w:bookmarkEnd w:id="26"/>
      <w:bookmarkEnd w:id="27"/>
      <w:bookmarkEnd w:id="28"/>
      <w:bookmarkEnd w:id="29"/>
    </w:p>
    <w:p w:rsidR="00DA6FC7" w:rsidRDefault="002F2F2D" w:rsidP="00DA6FC7">
      <w:pPr>
        <w:rPr>
          <w:rFonts w:ascii="Arial" w:hAnsi="Arial" w:cs="Arial"/>
        </w:rPr>
      </w:pPr>
      <w:r w:rsidRPr="0005203E">
        <w:rPr>
          <w:rFonts w:ascii="Arial" w:hAnsi="Arial" w:cs="Arial"/>
        </w:rPr>
        <w:t xml:space="preserve"> </w:t>
      </w:r>
    </w:p>
    <w:p w:rsidR="001C7116" w:rsidRPr="00DA6FC7" w:rsidRDefault="001C7116" w:rsidP="00DA6FC7">
      <w:pPr>
        <w:pStyle w:val="Kop1"/>
        <w:rPr>
          <w:rFonts w:ascii="Times New Roman" w:hAnsi="Times New Roman" w:cs="Times New Roman"/>
          <w:b w:val="0"/>
          <w:color w:val="4F81BD" w:themeColor="accent1"/>
          <w:sz w:val="28"/>
          <w:szCs w:val="28"/>
        </w:rPr>
      </w:pPr>
      <w:bookmarkStart w:id="30" w:name="_Toc284968686"/>
      <w:bookmarkStart w:id="31" w:name="_Toc284968895"/>
      <w:bookmarkStart w:id="32" w:name="_Toc284969871"/>
      <w:bookmarkStart w:id="33" w:name="_Toc284970968"/>
      <w:r w:rsidRPr="00DA6FC7">
        <w:rPr>
          <w:rFonts w:ascii="Times New Roman" w:hAnsi="Times New Roman" w:cs="Times New Roman"/>
          <w:b w:val="0"/>
          <w:color w:val="4F81BD" w:themeColor="accent1"/>
          <w:sz w:val="28"/>
          <w:szCs w:val="28"/>
        </w:rPr>
        <w:t>High Seas</w:t>
      </w:r>
      <w:r w:rsidR="00FE39D0" w:rsidRPr="00DA6FC7">
        <w:rPr>
          <w:rFonts w:ascii="Times New Roman" w:hAnsi="Times New Roman" w:cs="Times New Roman"/>
          <w:b w:val="0"/>
          <w:color w:val="4F81BD" w:themeColor="accent1"/>
          <w:sz w:val="28"/>
          <w:szCs w:val="28"/>
        </w:rPr>
        <w:t xml:space="preserve"> (hoge zee)</w:t>
      </w:r>
      <w:bookmarkEnd w:id="30"/>
      <w:bookmarkEnd w:id="31"/>
      <w:bookmarkEnd w:id="32"/>
      <w:bookmarkEnd w:id="33"/>
    </w:p>
    <w:p w:rsidR="00FE39D0" w:rsidRDefault="00FE39D0" w:rsidP="001C7116">
      <w:pPr>
        <w:rPr>
          <w:rFonts w:ascii="Arial" w:hAnsi="Arial" w:cs="Arial"/>
        </w:rPr>
      </w:pPr>
    </w:p>
    <w:p w:rsidR="001C7116" w:rsidRPr="00DA6FC7" w:rsidRDefault="001C7116" w:rsidP="001C7116">
      <w:r w:rsidRPr="00DA6FC7">
        <w:t>De internationale wateren zijn de wateren buiten de grenzen ter land en ter zee van een staat.</w:t>
      </w:r>
      <w:r w:rsidR="006F757A" w:rsidRPr="00DA6FC7">
        <w:t xml:space="preserve"> </w:t>
      </w:r>
      <w:r w:rsidRPr="00DA6FC7">
        <w:t>Binnen die grenzen spreekt men van territoriale wateren.</w:t>
      </w:r>
      <w:r w:rsidR="006F757A" w:rsidRPr="00DA6FC7">
        <w:t xml:space="preserve"> </w:t>
      </w:r>
      <w:r w:rsidRPr="00DA6FC7">
        <w:t>Op de internationale wateren geldt in de regel het recht op vrije vaart.</w:t>
      </w:r>
      <w:r w:rsidR="006F757A" w:rsidRPr="00DA6FC7">
        <w:t xml:space="preserve"> </w:t>
      </w:r>
      <w:r w:rsidRPr="00DA6FC7">
        <w:t>Dit recht wordt wel beperkt door verdrage</w:t>
      </w:r>
      <w:r w:rsidR="00FA782F">
        <w:t>n tegen piraterij en zeezenders (zie figuur 1 en 2).</w:t>
      </w:r>
    </w:p>
    <w:p w:rsidR="00DA6FC7" w:rsidRDefault="00DA6FC7" w:rsidP="00DA6FC7">
      <w:pPr>
        <w:pStyle w:val="Kop1"/>
        <w:rPr>
          <w:rFonts w:ascii="Times New Roman" w:hAnsi="Times New Roman" w:cs="Times New Roman"/>
          <w:b w:val="0"/>
          <w:bCs w:val="0"/>
          <w:kern w:val="0"/>
          <w:sz w:val="24"/>
          <w:szCs w:val="24"/>
        </w:rPr>
      </w:pPr>
    </w:p>
    <w:p w:rsidR="00DA6FC7" w:rsidRPr="004452F6" w:rsidRDefault="001C7116" w:rsidP="004452F6">
      <w:pPr>
        <w:pStyle w:val="Kop2"/>
        <w:rPr>
          <w:rFonts w:ascii="Times New Roman" w:hAnsi="Times New Roman"/>
          <w:b w:val="0"/>
          <w:i w:val="0"/>
          <w:color w:val="4F81BD" w:themeColor="accent1"/>
          <w:lang w:val="en-US"/>
        </w:rPr>
      </w:pPr>
      <w:bookmarkStart w:id="34" w:name="_Toc284968687"/>
      <w:bookmarkStart w:id="35" w:name="_Toc284968896"/>
      <w:bookmarkStart w:id="36" w:name="_Toc284969872"/>
      <w:bookmarkStart w:id="37" w:name="_Toc284970969"/>
      <w:r w:rsidRPr="004452F6">
        <w:rPr>
          <w:rFonts w:ascii="Times New Roman" w:hAnsi="Times New Roman"/>
          <w:b w:val="0"/>
          <w:i w:val="0"/>
          <w:color w:val="4F81BD" w:themeColor="accent1"/>
          <w:lang w:val="en-US"/>
        </w:rPr>
        <w:t>Territorial Waters</w:t>
      </w:r>
      <w:r w:rsidR="004452F6" w:rsidRPr="004452F6">
        <w:rPr>
          <w:rFonts w:ascii="Times New Roman" w:hAnsi="Times New Roman"/>
          <w:b w:val="0"/>
          <w:i w:val="0"/>
          <w:color w:val="4F81BD" w:themeColor="accent1"/>
          <w:lang w:val="en-US"/>
        </w:rPr>
        <w:t xml:space="preserve"> </w:t>
      </w:r>
      <w:r w:rsidR="004452F6">
        <w:rPr>
          <w:rFonts w:ascii="Times New Roman" w:hAnsi="Times New Roman"/>
          <w:b w:val="0"/>
          <w:i w:val="0"/>
          <w:color w:val="4F81BD" w:themeColor="accent1"/>
          <w:lang w:val="en-US"/>
        </w:rPr>
        <w:t xml:space="preserve"> (</w:t>
      </w:r>
      <w:r w:rsidR="004452F6" w:rsidRPr="004452F6">
        <w:rPr>
          <w:rFonts w:ascii="Times New Roman" w:hAnsi="Times New Roman"/>
          <w:b w:val="0"/>
          <w:i w:val="0"/>
          <w:color w:val="4F81BD" w:themeColor="accent1"/>
          <w:lang w:val="en-US"/>
        </w:rPr>
        <w:t>12 nautical mile limit</w:t>
      </w:r>
      <w:r w:rsidR="004452F6">
        <w:rPr>
          <w:rFonts w:ascii="Times New Roman" w:hAnsi="Times New Roman"/>
          <w:b w:val="0"/>
          <w:i w:val="0"/>
          <w:color w:val="4F81BD" w:themeColor="accent1"/>
          <w:lang w:val="en-US"/>
        </w:rPr>
        <w:t>)</w:t>
      </w:r>
      <w:bookmarkEnd w:id="34"/>
      <w:bookmarkEnd w:id="35"/>
      <w:bookmarkEnd w:id="36"/>
      <w:bookmarkEnd w:id="37"/>
    </w:p>
    <w:p w:rsidR="00DA6FC7" w:rsidRPr="004452F6" w:rsidRDefault="00DA6FC7" w:rsidP="00DA6FC7">
      <w:pPr>
        <w:rPr>
          <w:lang w:val="en-US"/>
        </w:rPr>
      </w:pPr>
    </w:p>
    <w:p w:rsidR="001C7116" w:rsidRPr="00DA6FC7" w:rsidRDefault="001C7116" w:rsidP="001C7116">
      <w:r w:rsidRPr="00DA6FC7">
        <w:t>Territoriale wateren zijn de wateren vanaf de basislijn tot een bepaalde afstand waarbinnen dit land zijn wetten zelf kan bepalen, en waarbij de recht</w:t>
      </w:r>
      <w:r w:rsidR="00FA782F">
        <w:t>spraak in zijn bevoegdheid ligt (zie figuur 1 en 2).</w:t>
      </w:r>
    </w:p>
    <w:p w:rsidR="006F757A" w:rsidRPr="00DA6FC7" w:rsidRDefault="006F757A" w:rsidP="001C7116">
      <w:pPr>
        <w:rPr>
          <w:b/>
        </w:rPr>
      </w:pPr>
    </w:p>
    <w:p w:rsidR="006F757A" w:rsidRPr="00DA6FC7" w:rsidRDefault="006F757A" w:rsidP="001C7116">
      <w:pPr>
        <w:rPr>
          <w:b/>
        </w:rPr>
      </w:pPr>
    </w:p>
    <w:p w:rsidR="006F757A" w:rsidRPr="00DA6FC7" w:rsidRDefault="006F757A" w:rsidP="001C7116">
      <w:pPr>
        <w:rPr>
          <w:b/>
        </w:rPr>
      </w:pPr>
    </w:p>
    <w:p w:rsidR="006F757A" w:rsidRPr="00A979A0" w:rsidRDefault="008C31D3" w:rsidP="00A979A0">
      <w:pPr>
        <w:jc w:val="center"/>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-4445</wp:posOffset>
            </wp:positionH>
            <wp:positionV relativeFrom="paragraph">
              <wp:align>center</wp:align>
            </wp:positionV>
            <wp:extent cx="5762625" cy="4324350"/>
            <wp:effectExtent l="19050" t="0" r="9525" b="0"/>
            <wp:wrapThrough wrapText="bothSides">
              <wp:wrapPolygon edited="0">
                <wp:start x="-71" y="0"/>
                <wp:lineTo x="-71" y="21505"/>
                <wp:lineTo x="21636" y="21505"/>
                <wp:lineTo x="21636" y="0"/>
                <wp:lineTo x="-71"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762625" cy="4324350"/>
                    </a:xfrm>
                    <a:prstGeom prst="rect">
                      <a:avLst/>
                    </a:prstGeom>
                    <a:noFill/>
                    <a:ln w="9525">
                      <a:noFill/>
                      <a:miter lim="800000"/>
                      <a:headEnd/>
                      <a:tailEnd/>
                    </a:ln>
                  </pic:spPr>
                </pic:pic>
              </a:graphicData>
            </a:graphic>
          </wp:anchor>
        </w:drawing>
      </w:r>
      <w:r w:rsidR="00A979A0" w:rsidRPr="00A979A0">
        <w:rPr>
          <w:sz w:val="28"/>
          <w:szCs w:val="28"/>
        </w:rPr>
        <w:t>Figuur 1</w:t>
      </w:r>
    </w:p>
    <w:p w:rsidR="006F757A" w:rsidRPr="00DA6FC7" w:rsidRDefault="006F757A" w:rsidP="001C7116">
      <w:pPr>
        <w:rPr>
          <w:b/>
        </w:rPr>
      </w:pPr>
    </w:p>
    <w:p w:rsidR="001C7116" w:rsidRPr="004452F6" w:rsidRDefault="001C7116" w:rsidP="00DA6FC7">
      <w:pPr>
        <w:pStyle w:val="Kop1"/>
        <w:rPr>
          <w:rFonts w:ascii="Times New Roman" w:hAnsi="Times New Roman" w:cs="Times New Roman"/>
          <w:b w:val="0"/>
          <w:color w:val="4F81BD" w:themeColor="accent1"/>
          <w:sz w:val="28"/>
          <w:szCs w:val="28"/>
          <w:lang w:val="en-US"/>
        </w:rPr>
      </w:pPr>
      <w:bookmarkStart w:id="38" w:name="_Toc284968688"/>
      <w:bookmarkStart w:id="39" w:name="_Toc284968897"/>
      <w:bookmarkStart w:id="40" w:name="_Toc284969873"/>
      <w:bookmarkStart w:id="41" w:name="_Toc284970970"/>
      <w:r w:rsidRPr="004452F6">
        <w:rPr>
          <w:rFonts w:ascii="Times New Roman" w:hAnsi="Times New Roman" w:cs="Times New Roman"/>
          <w:b w:val="0"/>
          <w:color w:val="4F81BD" w:themeColor="accent1"/>
          <w:sz w:val="28"/>
          <w:szCs w:val="28"/>
          <w:lang w:val="en-US"/>
        </w:rPr>
        <w:lastRenderedPageBreak/>
        <w:t>Contiguous zone</w:t>
      </w:r>
      <w:r w:rsidR="004452F6" w:rsidRPr="004452F6">
        <w:rPr>
          <w:rFonts w:ascii="Times New Roman" w:hAnsi="Times New Roman" w:cs="Times New Roman"/>
          <w:b w:val="0"/>
          <w:color w:val="4F81BD" w:themeColor="accent1"/>
          <w:sz w:val="28"/>
          <w:szCs w:val="28"/>
          <w:lang w:val="en-US"/>
        </w:rPr>
        <w:t xml:space="preserve"> (24 nautical mile limit</w:t>
      </w:r>
      <w:r w:rsidR="004452F6">
        <w:rPr>
          <w:rFonts w:ascii="Times New Roman" w:hAnsi="Times New Roman" w:cs="Times New Roman"/>
          <w:b w:val="0"/>
          <w:color w:val="4F81BD" w:themeColor="accent1"/>
          <w:sz w:val="28"/>
          <w:szCs w:val="28"/>
          <w:lang w:val="en-US"/>
        </w:rPr>
        <w:t>)</w:t>
      </w:r>
      <w:bookmarkEnd w:id="38"/>
      <w:bookmarkEnd w:id="39"/>
      <w:bookmarkEnd w:id="40"/>
      <w:bookmarkEnd w:id="41"/>
    </w:p>
    <w:p w:rsidR="00DA6FC7" w:rsidRPr="004452F6" w:rsidRDefault="00DA6FC7" w:rsidP="001C7116">
      <w:pPr>
        <w:rPr>
          <w:color w:val="4F81BD" w:themeColor="accent1"/>
          <w:sz w:val="28"/>
          <w:szCs w:val="28"/>
          <w:lang w:val="en-US"/>
        </w:rPr>
      </w:pPr>
    </w:p>
    <w:p w:rsidR="001C7116" w:rsidRPr="00DA6FC7" w:rsidRDefault="001C7116" w:rsidP="001C7116">
      <w:r w:rsidRPr="00DA6FC7">
        <w:t>De Contiguous zone is een gebied aangrenzend aan zijn territoriale zee, beschreven als de aansluitende zone.</w:t>
      </w:r>
    </w:p>
    <w:p w:rsidR="001C7116" w:rsidRPr="00DA6FC7" w:rsidRDefault="001C7116" w:rsidP="001C7116">
      <w:r w:rsidRPr="00DA6FC7">
        <w:t xml:space="preserve">De aansluitende zone mag niet verder gaan dan 24 mijl van de basislijnen vanwaar de breedte van de </w:t>
      </w:r>
      <w:r w:rsidR="00FA782F">
        <w:t xml:space="preserve">territoriale zee wordt </w:t>
      </w:r>
      <w:r w:rsidR="00FA782F">
        <w:tab/>
        <w:t>gemeten (zie figuur 2).</w:t>
      </w:r>
    </w:p>
    <w:p w:rsidR="006F757A" w:rsidRPr="00DA6FC7" w:rsidRDefault="006F757A" w:rsidP="001C7116">
      <w:pPr>
        <w:rPr>
          <w:b/>
        </w:rPr>
      </w:pPr>
    </w:p>
    <w:p w:rsidR="001C7116" w:rsidRPr="004452F6" w:rsidRDefault="001C7116" w:rsidP="00A9119F">
      <w:pPr>
        <w:pStyle w:val="Kop1"/>
        <w:rPr>
          <w:rFonts w:ascii="Times New Roman" w:hAnsi="Times New Roman" w:cs="Times New Roman"/>
          <w:b w:val="0"/>
          <w:color w:val="4F81BD" w:themeColor="accent1"/>
          <w:sz w:val="28"/>
          <w:szCs w:val="28"/>
          <w:lang w:val="en-US"/>
        </w:rPr>
      </w:pPr>
      <w:bookmarkStart w:id="42" w:name="_Toc284968689"/>
      <w:bookmarkStart w:id="43" w:name="_Toc284968898"/>
      <w:bookmarkStart w:id="44" w:name="_Toc284969874"/>
      <w:bookmarkStart w:id="45" w:name="_Toc284970971"/>
      <w:r w:rsidRPr="004452F6">
        <w:rPr>
          <w:rFonts w:ascii="Times New Roman" w:hAnsi="Times New Roman" w:cs="Times New Roman"/>
          <w:b w:val="0"/>
          <w:color w:val="4F81BD" w:themeColor="accent1"/>
          <w:sz w:val="28"/>
          <w:szCs w:val="28"/>
          <w:lang w:val="en-US"/>
        </w:rPr>
        <w:t>Economic zone</w:t>
      </w:r>
      <w:r w:rsidR="004452F6" w:rsidRPr="004452F6">
        <w:rPr>
          <w:rFonts w:ascii="Times New Roman" w:hAnsi="Times New Roman" w:cs="Times New Roman"/>
          <w:b w:val="0"/>
          <w:color w:val="4F81BD" w:themeColor="accent1"/>
          <w:sz w:val="28"/>
          <w:szCs w:val="28"/>
          <w:lang w:val="en-US"/>
        </w:rPr>
        <w:t xml:space="preserve"> (200 nautical mile limit)</w:t>
      </w:r>
      <w:bookmarkEnd w:id="42"/>
      <w:bookmarkEnd w:id="43"/>
      <w:bookmarkEnd w:id="44"/>
      <w:bookmarkEnd w:id="45"/>
    </w:p>
    <w:p w:rsidR="006F757A" w:rsidRPr="004452F6" w:rsidRDefault="006F757A" w:rsidP="001C7116">
      <w:pPr>
        <w:rPr>
          <w:b/>
          <w:lang w:val="en-US"/>
        </w:rPr>
      </w:pPr>
    </w:p>
    <w:p w:rsidR="001C7116" w:rsidRPr="00DA6FC7" w:rsidRDefault="001C7116" w:rsidP="001C7116">
      <w:r w:rsidRPr="00DA6FC7">
        <w:t>De economische zone is een gebied buiten en grenzend aan de territoriale zee, waaronder de rechten en rechtsmacht van de kuststaat en de rechten en vrijheden van andere staten worden beheerst door de desbetreff</w:t>
      </w:r>
      <w:r w:rsidR="00FA782F">
        <w:t>ende bepalingen van dit verdrag (zie figuur 2).</w:t>
      </w:r>
    </w:p>
    <w:p w:rsidR="006B0B6C" w:rsidRPr="00DA6FC7" w:rsidRDefault="006B0B6C" w:rsidP="00690EAE"/>
    <w:p w:rsidR="00A46664" w:rsidRPr="00DA6FC7" w:rsidRDefault="00A46664" w:rsidP="00A46664">
      <w:pPr>
        <w:rPr>
          <w:b/>
        </w:rPr>
      </w:pPr>
    </w:p>
    <w:p w:rsidR="006F757A" w:rsidRPr="00DA6FC7" w:rsidRDefault="006F757A" w:rsidP="00A46664">
      <w:pPr>
        <w:rPr>
          <w:b/>
        </w:rPr>
      </w:pPr>
    </w:p>
    <w:p w:rsidR="006F757A" w:rsidRPr="00A979A0" w:rsidRDefault="008C31D3" w:rsidP="00A979A0">
      <w:pPr>
        <w:jc w:val="center"/>
        <w:rPr>
          <w:sz w:val="28"/>
          <w:szCs w:val="28"/>
        </w:rPr>
      </w:pPr>
      <w:r>
        <w:rPr>
          <w:noProof/>
        </w:rPr>
        <w:drawing>
          <wp:anchor distT="0" distB="0" distL="114300" distR="114300" simplePos="0" relativeHeight="251660288" behindDoc="1" locked="0" layoutInCell="1" allowOverlap="1">
            <wp:simplePos x="0" y="0"/>
            <wp:positionH relativeFrom="column">
              <wp:posOffset>43180</wp:posOffset>
            </wp:positionH>
            <wp:positionV relativeFrom="paragraph">
              <wp:posOffset>92710</wp:posOffset>
            </wp:positionV>
            <wp:extent cx="5857875" cy="5343525"/>
            <wp:effectExtent l="19050" t="0" r="9525" b="0"/>
            <wp:wrapThrough wrapText="bothSides">
              <wp:wrapPolygon edited="0">
                <wp:start x="-70" y="0"/>
                <wp:lineTo x="-70" y="21561"/>
                <wp:lineTo x="21635" y="21561"/>
                <wp:lineTo x="21635" y="0"/>
                <wp:lineTo x="-7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857875" cy="5343525"/>
                    </a:xfrm>
                    <a:prstGeom prst="rect">
                      <a:avLst/>
                    </a:prstGeom>
                    <a:noFill/>
                    <a:ln w="9525">
                      <a:noFill/>
                      <a:miter lim="800000"/>
                      <a:headEnd/>
                      <a:tailEnd/>
                    </a:ln>
                  </pic:spPr>
                </pic:pic>
              </a:graphicData>
            </a:graphic>
          </wp:anchor>
        </w:drawing>
      </w:r>
      <w:r w:rsidR="00A979A0">
        <w:rPr>
          <w:b/>
          <w:sz w:val="28"/>
          <w:szCs w:val="28"/>
        </w:rPr>
        <w:t xml:space="preserve">  </w:t>
      </w:r>
      <w:r w:rsidR="00A979A0" w:rsidRPr="00A979A0">
        <w:rPr>
          <w:sz w:val="28"/>
          <w:szCs w:val="28"/>
        </w:rPr>
        <w:t>Figuur 2</w:t>
      </w:r>
    </w:p>
    <w:p w:rsidR="006F757A" w:rsidRDefault="006F757A" w:rsidP="00A46664">
      <w:pPr>
        <w:rPr>
          <w:b/>
          <w:sz w:val="28"/>
          <w:szCs w:val="28"/>
        </w:rPr>
      </w:pPr>
    </w:p>
    <w:p w:rsidR="00B337F7" w:rsidRDefault="00B337F7" w:rsidP="00B337F7">
      <w:pPr>
        <w:pStyle w:val="Kop1"/>
        <w:rPr>
          <w:rFonts w:ascii="Times New Roman" w:hAnsi="Times New Roman" w:cs="Times New Roman"/>
          <w:b w:val="0"/>
          <w:color w:val="4F81BD" w:themeColor="accent1"/>
          <w:sz w:val="28"/>
          <w:szCs w:val="28"/>
        </w:rPr>
      </w:pPr>
      <w:bookmarkStart w:id="46" w:name="_Toc284968690"/>
      <w:bookmarkStart w:id="47" w:name="_Toc284968899"/>
      <w:bookmarkStart w:id="48" w:name="_Toc284969875"/>
      <w:bookmarkStart w:id="49" w:name="_Toc284970972"/>
      <w:r>
        <w:rPr>
          <w:rFonts w:ascii="Times New Roman" w:hAnsi="Times New Roman" w:cs="Times New Roman"/>
          <w:b w:val="0"/>
          <w:color w:val="4F81BD" w:themeColor="accent1"/>
          <w:sz w:val="28"/>
          <w:szCs w:val="28"/>
        </w:rPr>
        <w:lastRenderedPageBreak/>
        <w:t>Vaar gebieden (vraag 4)</w:t>
      </w:r>
      <w:bookmarkEnd w:id="46"/>
      <w:bookmarkEnd w:id="47"/>
      <w:bookmarkEnd w:id="48"/>
      <w:bookmarkEnd w:id="49"/>
    </w:p>
    <w:p w:rsidR="00A228A5" w:rsidRPr="00B337F7" w:rsidRDefault="00A228A5" w:rsidP="00B337F7">
      <w:pPr>
        <w:pStyle w:val="Kop1"/>
        <w:rPr>
          <w:rFonts w:ascii="Times New Roman" w:hAnsi="Times New Roman" w:cs="Times New Roman"/>
          <w:b w:val="0"/>
          <w:color w:val="4F81BD" w:themeColor="accent1"/>
          <w:sz w:val="28"/>
          <w:szCs w:val="28"/>
        </w:rPr>
      </w:pPr>
      <w:bookmarkStart w:id="50" w:name="_Toc284968691"/>
      <w:bookmarkStart w:id="51" w:name="_Toc284968900"/>
      <w:bookmarkStart w:id="52" w:name="_Toc284969876"/>
      <w:bookmarkStart w:id="53" w:name="_Toc284970973"/>
      <w:r w:rsidRPr="00B337F7">
        <w:rPr>
          <w:rFonts w:ascii="Times New Roman" w:hAnsi="Times New Roman" w:cs="Times New Roman"/>
          <w:b w:val="0"/>
          <w:color w:val="4F81BD" w:themeColor="accent1"/>
          <w:sz w:val="28"/>
          <w:szCs w:val="28"/>
        </w:rPr>
        <w:t>High seas.</w:t>
      </w:r>
      <w:bookmarkEnd w:id="50"/>
      <w:bookmarkEnd w:id="51"/>
      <w:bookmarkEnd w:id="52"/>
      <w:bookmarkEnd w:id="53"/>
    </w:p>
    <w:p w:rsidR="00A228A5" w:rsidRPr="00B337F7" w:rsidRDefault="00A228A5" w:rsidP="00A228A5"/>
    <w:p w:rsidR="00A228A5" w:rsidRPr="00B337F7" w:rsidRDefault="00A228A5" w:rsidP="00A228A5">
      <w:r w:rsidRPr="00B337F7">
        <w:t>Schepen op volle zee vallen over het algemeen onder de jurisdictie van de Vlaggenstaat en moeten zich houden aan de internatianale wetgeving.</w:t>
      </w:r>
    </w:p>
    <w:p w:rsidR="00A228A5" w:rsidRPr="00B337F7" w:rsidRDefault="00A228A5" w:rsidP="00A228A5"/>
    <w:p w:rsidR="00A228A5" w:rsidRPr="00B337F7" w:rsidRDefault="00A228A5" w:rsidP="00B337F7">
      <w:pPr>
        <w:pStyle w:val="Kop1"/>
        <w:rPr>
          <w:rFonts w:ascii="Times New Roman" w:hAnsi="Times New Roman" w:cs="Times New Roman"/>
          <w:b w:val="0"/>
          <w:color w:val="4F81BD" w:themeColor="accent1"/>
          <w:sz w:val="24"/>
          <w:szCs w:val="24"/>
        </w:rPr>
      </w:pPr>
      <w:bookmarkStart w:id="54" w:name="_Toc284968692"/>
      <w:bookmarkStart w:id="55" w:name="_Toc284968901"/>
      <w:bookmarkStart w:id="56" w:name="_Toc284969877"/>
      <w:bookmarkStart w:id="57" w:name="_Toc284970974"/>
      <w:r w:rsidRPr="00B337F7">
        <w:rPr>
          <w:rFonts w:ascii="Times New Roman" w:hAnsi="Times New Roman" w:cs="Times New Roman"/>
          <w:b w:val="0"/>
          <w:color w:val="4F81BD" w:themeColor="accent1"/>
          <w:sz w:val="24"/>
          <w:szCs w:val="24"/>
        </w:rPr>
        <w:t>Territorial Waters.</w:t>
      </w:r>
      <w:bookmarkEnd w:id="54"/>
      <w:bookmarkEnd w:id="55"/>
      <w:bookmarkEnd w:id="56"/>
      <w:bookmarkEnd w:id="57"/>
    </w:p>
    <w:p w:rsidR="00A228A5" w:rsidRPr="00B337F7" w:rsidRDefault="00A228A5" w:rsidP="00A228A5">
      <w:pPr>
        <w:rPr>
          <w:b/>
        </w:rPr>
      </w:pPr>
    </w:p>
    <w:p w:rsidR="00A228A5" w:rsidRPr="00B337F7" w:rsidRDefault="00A228A5" w:rsidP="00A228A5">
      <w:r w:rsidRPr="00B337F7">
        <w:t>Elk schip heeft in deze wateren recht op vrije doorgang en moet zich ho</w:t>
      </w:r>
      <w:r w:rsidR="00FA782F" w:rsidRPr="00B337F7">
        <w:t>uden aan de regels van de kuststaat betreffend op het milieu</w:t>
      </w:r>
      <w:r w:rsidRPr="00B337F7">
        <w:t>.</w:t>
      </w:r>
    </w:p>
    <w:p w:rsidR="00A228A5" w:rsidRPr="00B337F7" w:rsidRDefault="00A228A5" w:rsidP="00A228A5"/>
    <w:p w:rsidR="00A228A5" w:rsidRPr="00B337F7" w:rsidRDefault="00A228A5" w:rsidP="00B337F7">
      <w:pPr>
        <w:pStyle w:val="Kop1"/>
        <w:rPr>
          <w:rFonts w:ascii="Times New Roman" w:hAnsi="Times New Roman" w:cs="Times New Roman"/>
          <w:b w:val="0"/>
          <w:color w:val="4F81BD" w:themeColor="accent1"/>
          <w:sz w:val="28"/>
          <w:szCs w:val="28"/>
        </w:rPr>
      </w:pPr>
      <w:bookmarkStart w:id="58" w:name="_Toc284968693"/>
      <w:bookmarkStart w:id="59" w:name="_Toc284968902"/>
      <w:bookmarkStart w:id="60" w:name="_Toc284969878"/>
      <w:bookmarkStart w:id="61" w:name="_Toc284970975"/>
      <w:r w:rsidRPr="00B337F7">
        <w:rPr>
          <w:rFonts w:ascii="Times New Roman" w:hAnsi="Times New Roman" w:cs="Times New Roman"/>
          <w:b w:val="0"/>
          <w:color w:val="4F81BD" w:themeColor="accent1"/>
          <w:sz w:val="28"/>
          <w:szCs w:val="28"/>
        </w:rPr>
        <w:t>Contiguous zone.</w:t>
      </w:r>
      <w:bookmarkEnd w:id="58"/>
      <w:bookmarkEnd w:id="59"/>
      <w:bookmarkEnd w:id="60"/>
      <w:bookmarkEnd w:id="61"/>
    </w:p>
    <w:p w:rsidR="00A228A5" w:rsidRPr="00B337F7" w:rsidRDefault="00A228A5" w:rsidP="00A228A5">
      <w:pPr>
        <w:rPr>
          <w:b/>
        </w:rPr>
      </w:pPr>
    </w:p>
    <w:p w:rsidR="00A228A5" w:rsidRPr="00B337F7" w:rsidRDefault="00A228A5" w:rsidP="00A228A5">
      <w:r w:rsidRPr="00B337F7">
        <w:t>In een aansluitende zone mag een kuststaat toezicht houden om inbreuken op de douane wetten, fiscale wetten, immigratie wetten en volksgezondheid wetten te voorkomen.</w:t>
      </w:r>
      <w:r w:rsidR="00FD6E83" w:rsidRPr="00B337F7">
        <w:t xml:space="preserve"> Een schip dat</w:t>
      </w:r>
      <w:r w:rsidRPr="00B337F7">
        <w:t xml:space="preserve"> doorvaart valt niet onder de bevoegdheid van de kuststaat.</w:t>
      </w:r>
    </w:p>
    <w:p w:rsidR="00FD6E83" w:rsidRPr="00B337F7" w:rsidRDefault="00FD6E83" w:rsidP="00A228A5">
      <w:pPr>
        <w:rPr>
          <w:b/>
        </w:rPr>
      </w:pPr>
    </w:p>
    <w:p w:rsidR="00A228A5" w:rsidRPr="00B337F7" w:rsidRDefault="00A228A5" w:rsidP="00B337F7">
      <w:pPr>
        <w:pStyle w:val="Kop1"/>
        <w:rPr>
          <w:rFonts w:ascii="Times New Roman" w:hAnsi="Times New Roman" w:cs="Times New Roman"/>
          <w:b w:val="0"/>
          <w:color w:val="4F81BD" w:themeColor="accent1"/>
          <w:sz w:val="28"/>
          <w:szCs w:val="28"/>
        </w:rPr>
      </w:pPr>
      <w:bookmarkStart w:id="62" w:name="_Toc284968694"/>
      <w:bookmarkStart w:id="63" w:name="_Toc284968903"/>
      <w:bookmarkStart w:id="64" w:name="_Toc284969879"/>
      <w:bookmarkStart w:id="65" w:name="_Toc284970976"/>
      <w:r w:rsidRPr="00B337F7">
        <w:rPr>
          <w:rFonts w:ascii="Times New Roman" w:hAnsi="Times New Roman" w:cs="Times New Roman"/>
          <w:b w:val="0"/>
          <w:color w:val="4F81BD" w:themeColor="accent1"/>
          <w:sz w:val="28"/>
          <w:szCs w:val="28"/>
        </w:rPr>
        <w:t>Economic zone.</w:t>
      </w:r>
      <w:bookmarkEnd w:id="62"/>
      <w:bookmarkEnd w:id="63"/>
      <w:bookmarkEnd w:id="64"/>
      <w:bookmarkEnd w:id="65"/>
    </w:p>
    <w:p w:rsidR="00FD6E83" w:rsidRPr="00B337F7" w:rsidRDefault="00FD6E83" w:rsidP="00A228A5">
      <w:pPr>
        <w:rPr>
          <w:b/>
        </w:rPr>
      </w:pPr>
    </w:p>
    <w:p w:rsidR="00FD6E83" w:rsidRPr="00B337F7" w:rsidRDefault="00A228A5" w:rsidP="00A228A5">
      <w:r w:rsidRPr="00B337F7">
        <w:t xml:space="preserve">Binnen </w:t>
      </w:r>
      <w:r w:rsidR="00FD6E83" w:rsidRPr="00B337F7">
        <w:t>de economische</w:t>
      </w:r>
      <w:r w:rsidRPr="00B337F7">
        <w:t xml:space="preserve"> zone heeft de </w:t>
      </w:r>
      <w:r w:rsidR="00FD6E83" w:rsidRPr="00B337F7">
        <w:t>kuststaat recht om onderzoek uit te voeren met betrekking tot grondstoffen, om te vissen en om wetenschappelijke onderzoek uit te voeren.</w:t>
      </w:r>
    </w:p>
    <w:p w:rsidR="00FD6E83" w:rsidRPr="00B337F7" w:rsidRDefault="00FD6E83" w:rsidP="00A228A5"/>
    <w:p w:rsidR="00B337F7" w:rsidRPr="00B337F7" w:rsidRDefault="00A228A5" w:rsidP="00B337F7">
      <w:r w:rsidRPr="00B337F7">
        <w:t>Begrip EEZ: Een exclusieve economische zone (EEZ) is een gebied dat zich tot 200 zeemijl buiten de kust van een staat uitstrekt.</w:t>
      </w:r>
      <w:r w:rsidR="00FD6E83" w:rsidRPr="00B337F7">
        <w:t xml:space="preserve"> De </w:t>
      </w:r>
      <w:r w:rsidR="00B337F7" w:rsidRPr="00B337F7">
        <w:t>vlaggenstaat</w:t>
      </w:r>
      <w:r w:rsidR="00FD6E83" w:rsidRPr="00B337F7">
        <w:t xml:space="preserve"> is</w:t>
      </w:r>
      <w:r w:rsidR="00B337F7" w:rsidRPr="00B337F7">
        <w:t xml:space="preserve"> verantwoordelijk voor het beheer van de natuur in dit gebied.</w:t>
      </w:r>
    </w:p>
    <w:p w:rsidR="00FD6E83" w:rsidRDefault="00FD6E83" w:rsidP="00A228A5">
      <w:pPr>
        <w:rPr>
          <w:rFonts w:ascii="Arial" w:hAnsi="Arial" w:cs="Arial"/>
        </w:rPr>
      </w:pPr>
      <w:r>
        <w:rPr>
          <w:rFonts w:ascii="Arial" w:hAnsi="Arial" w:cs="Arial"/>
        </w:rPr>
        <w:t xml:space="preserve"> </w:t>
      </w:r>
    </w:p>
    <w:p w:rsidR="00941516" w:rsidRPr="0005203E" w:rsidRDefault="00941516" w:rsidP="00A228A5">
      <w:pPr>
        <w:rPr>
          <w:rFonts w:ascii="Arial" w:hAnsi="Arial" w:cs="Arial"/>
        </w:rPr>
      </w:pPr>
    </w:p>
    <w:p w:rsidR="006F757A" w:rsidRPr="00941516" w:rsidRDefault="00C80EBE" w:rsidP="00941516">
      <w:pPr>
        <w:pStyle w:val="Kop1"/>
        <w:rPr>
          <w:rFonts w:ascii="Times New Roman" w:hAnsi="Times New Roman" w:cs="Times New Roman"/>
          <w:b w:val="0"/>
          <w:color w:val="4F81BD" w:themeColor="accent1"/>
          <w:sz w:val="28"/>
          <w:szCs w:val="28"/>
        </w:rPr>
      </w:pPr>
      <w:bookmarkStart w:id="66" w:name="_Toc284970977"/>
      <w:r w:rsidRPr="00941516">
        <w:rPr>
          <w:rFonts w:ascii="Times New Roman" w:hAnsi="Times New Roman" w:cs="Times New Roman"/>
          <w:b w:val="0"/>
          <w:color w:val="4F81BD" w:themeColor="accent1"/>
          <w:sz w:val="28"/>
          <w:szCs w:val="28"/>
        </w:rPr>
        <w:t>Goed zeemanschaap</w:t>
      </w:r>
      <w:bookmarkEnd w:id="66"/>
      <w:r w:rsidRPr="00941516">
        <w:rPr>
          <w:rFonts w:ascii="Times New Roman" w:hAnsi="Times New Roman" w:cs="Times New Roman"/>
          <w:b w:val="0"/>
          <w:color w:val="4F81BD" w:themeColor="accent1"/>
          <w:sz w:val="28"/>
          <w:szCs w:val="28"/>
        </w:rPr>
        <w:t xml:space="preserve"> </w:t>
      </w:r>
    </w:p>
    <w:p w:rsidR="00C80EBE" w:rsidRDefault="00C80EBE" w:rsidP="00C80EBE"/>
    <w:p w:rsidR="009C3DD0" w:rsidRDefault="00C80EBE" w:rsidP="00C80EBE">
      <w:r>
        <w:t xml:space="preserve">Goeds zeemanschaap is varen met </w:t>
      </w:r>
      <w:r w:rsidR="009C3DD0">
        <w:t>gezond</w:t>
      </w:r>
      <w:r>
        <w:t xml:space="preserve"> verstand, dat wil zeggen dat</w:t>
      </w:r>
      <w:r w:rsidR="009C3DD0">
        <w:t xml:space="preserve"> je niet in paniek raakt tijdens een noodsituatie waar de regels niet toepasbaar zijn maar aan de hand van ervaring en kennis het noodsituatie ondercontrole krijgt.</w:t>
      </w:r>
    </w:p>
    <w:p w:rsidR="00A84165" w:rsidRDefault="00A84165" w:rsidP="009C3DD0"/>
    <w:p w:rsidR="00A84165" w:rsidRDefault="009C3DD0" w:rsidP="00941516">
      <w:pPr>
        <w:rPr>
          <w:sz w:val="28"/>
          <w:szCs w:val="28"/>
        </w:rPr>
      </w:pPr>
      <w:r>
        <w:t>Goed zeemanschap is het fatsoen op zee die staat nergens beschreven je leer het van je collega’s en uit je eigen belevingen.</w:t>
      </w:r>
    </w:p>
    <w:p w:rsidR="00A84165" w:rsidRDefault="00A84165" w:rsidP="000228B6">
      <w:pPr>
        <w:ind w:left="720"/>
        <w:rPr>
          <w:sz w:val="28"/>
          <w:szCs w:val="28"/>
        </w:rPr>
      </w:pPr>
    </w:p>
    <w:p w:rsidR="00A84165" w:rsidRDefault="00A84165" w:rsidP="000228B6">
      <w:pPr>
        <w:ind w:left="720"/>
        <w:rPr>
          <w:sz w:val="28"/>
          <w:szCs w:val="28"/>
        </w:rPr>
      </w:pPr>
    </w:p>
    <w:p w:rsidR="00A84165" w:rsidRDefault="00A84165" w:rsidP="000228B6">
      <w:pPr>
        <w:ind w:left="720"/>
        <w:rPr>
          <w:sz w:val="28"/>
          <w:szCs w:val="28"/>
        </w:rPr>
      </w:pPr>
    </w:p>
    <w:p w:rsidR="00CD5416" w:rsidRDefault="00CD5416" w:rsidP="000228B6">
      <w:pPr>
        <w:ind w:left="720"/>
        <w:rPr>
          <w:sz w:val="28"/>
          <w:szCs w:val="28"/>
        </w:rPr>
      </w:pPr>
    </w:p>
    <w:p w:rsidR="00941516" w:rsidRDefault="00941516" w:rsidP="00941516"/>
    <w:p w:rsidR="00941516" w:rsidRDefault="00941516" w:rsidP="00941516"/>
    <w:p w:rsidR="00924B22" w:rsidRPr="00941516" w:rsidRDefault="00924B22" w:rsidP="00941516">
      <w:pPr>
        <w:pStyle w:val="Kop1"/>
        <w:rPr>
          <w:rFonts w:ascii="Times New Roman" w:hAnsi="Times New Roman" w:cs="Times New Roman"/>
          <w:b w:val="0"/>
          <w:color w:val="4F81BD" w:themeColor="accent1"/>
          <w:sz w:val="28"/>
          <w:szCs w:val="28"/>
        </w:rPr>
      </w:pPr>
      <w:bookmarkStart w:id="67" w:name="_Toc284970978"/>
      <w:r w:rsidRPr="00941516">
        <w:rPr>
          <w:rFonts w:ascii="Times New Roman" w:hAnsi="Times New Roman" w:cs="Times New Roman"/>
          <w:b w:val="0"/>
          <w:color w:val="4F81BD" w:themeColor="accent1"/>
          <w:sz w:val="28"/>
          <w:szCs w:val="28"/>
        </w:rPr>
        <w:lastRenderedPageBreak/>
        <w:t>Bronnen</w:t>
      </w:r>
      <w:r w:rsidR="00A84165" w:rsidRPr="00941516">
        <w:rPr>
          <w:rFonts w:ascii="Times New Roman" w:hAnsi="Times New Roman" w:cs="Times New Roman"/>
          <w:b w:val="0"/>
          <w:color w:val="4F81BD" w:themeColor="accent1"/>
          <w:sz w:val="28"/>
          <w:szCs w:val="28"/>
        </w:rPr>
        <w:t>vermelding</w:t>
      </w:r>
      <w:bookmarkEnd w:id="67"/>
    </w:p>
    <w:p w:rsidR="00924B22" w:rsidRPr="00BA7D2E" w:rsidRDefault="00924B22" w:rsidP="00A84165"/>
    <w:p w:rsidR="00A84165" w:rsidRPr="00BA7D2E" w:rsidRDefault="00A84165" w:rsidP="00A84165">
      <w:r w:rsidRPr="00BA7D2E">
        <w:t xml:space="preserve">Internet sites: </w:t>
      </w:r>
    </w:p>
    <w:p w:rsidR="00A84165" w:rsidRPr="00A84165" w:rsidRDefault="00A84165" w:rsidP="00A84165">
      <w:pPr>
        <w:rPr>
          <w:b/>
        </w:rPr>
      </w:pPr>
    </w:p>
    <w:p w:rsidR="00924B22" w:rsidRPr="00A84165" w:rsidRDefault="00924B22" w:rsidP="00A84165">
      <w:hyperlink r:id="rId10" w:history="1">
        <w:r w:rsidRPr="00A84165">
          <w:rPr>
            <w:rStyle w:val="Hyperlink"/>
            <w:color w:val="auto"/>
            <w:u w:val="none"/>
          </w:rPr>
          <w:t>http://www.imo.org/OurWork/Legal/Documents/6.pdf</w:t>
        </w:r>
      </w:hyperlink>
    </w:p>
    <w:p w:rsidR="00924B22" w:rsidRPr="00A84165" w:rsidRDefault="00924B22" w:rsidP="00A84165"/>
    <w:p w:rsidR="00924B22" w:rsidRPr="00A84165" w:rsidRDefault="00924B22" w:rsidP="00A84165">
      <w:hyperlink r:id="rId11" w:history="1">
        <w:r w:rsidRPr="00A84165">
          <w:rPr>
            <w:rStyle w:val="Hyperlink"/>
            <w:color w:val="auto"/>
            <w:u w:val="none"/>
          </w:rPr>
          <w:t>http://www.un.org/Depts/los/convention_agreements/texts/unclos/closindxAgree.htm</w:t>
        </w:r>
      </w:hyperlink>
    </w:p>
    <w:p w:rsidR="00924B22" w:rsidRPr="00A84165" w:rsidRDefault="00924B22" w:rsidP="00A84165"/>
    <w:p w:rsidR="00924B22" w:rsidRPr="00A84165" w:rsidRDefault="00924B22" w:rsidP="00A84165">
      <w:r w:rsidRPr="00A84165">
        <w:t>http://en.wikipedia.org/wiki/United_Nations_Convention_on_the_Law_of_the_Sea</w:t>
      </w:r>
    </w:p>
    <w:p w:rsidR="00BC7EBA" w:rsidRPr="00A84165" w:rsidRDefault="00BC7EBA" w:rsidP="00A84165">
      <w:pPr>
        <w:rPr>
          <w:lang w:val="en-US"/>
        </w:rPr>
      </w:pPr>
    </w:p>
    <w:p w:rsidR="00BC7EBA" w:rsidRPr="00A84165" w:rsidRDefault="00BC7EBA" w:rsidP="00A84165">
      <w:pPr>
        <w:rPr>
          <w:lang w:val="en-GB"/>
        </w:rPr>
      </w:pPr>
      <w:hyperlink r:id="rId12" w:history="1">
        <w:r w:rsidRPr="00A84165">
          <w:rPr>
            <w:rStyle w:val="Hyperlink"/>
            <w:color w:val="auto"/>
            <w:u w:val="none"/>
            <w:lang w:val="en-GB"/>
          </w:rPr>
          <w:t>http://www.un.org/Depts/los/convention agreements/convention overview convention.htm</w:t>
        </w:r>
      </w:hyperlink>
    </w:p>
    <w:p w:rsidR="00BC7EBA" w:rsidRPr="00A84165" w:rsidRDefault="00BC7EBA" w:rsidP="00A84165">
      <w:pPr>
        <w:rPr>
          <w:lang w:val="en-GB"/>
        </w:rPr>
      </w:pPr>
    </w:p>
    <w:p w:rsidR="00BC7EBA" w:rsidRPr="00A84165" w:rsidRDefault="00BC7EBA" w:rsidP="00A84165">
      <w:pPr>
        <w:rPr>
          <w:lang w:val="en-GB"/>
        </w:rPr>
      </w:pPr>
      <w:r w:rsidRPr="00A84165">
        <w:rPr>
          <w:lang w:val="en-GB"/>
        </w:rPr>
        <w:t>http://www.un.org/Depts/los/convention agreements/texts/unclos/closindx.htm</w:t>
      </w:r>
    </w:p>
    <w:p w:rsidR="00BC7EBA" w:rsidRPr="00A84165" w:rsidRDefault="00BC7EBA" w:rsidP="00A84165">
      <w:pPr>
        <w:rPr>
          <w:lang w:val="en-GB"/>
        </w:rPr>
      </w:pPr>
    </w:p>
    <w:p w:rsidR="00BC7EBA" w:rsidRPr="00A84165" w:rsidRDefault="00BC7EBA" w:rsidP="00A84165">
      <w:pPr>
        <w:rPr>
          <w:b/>
          <w:lang w:val="en-GB"/>
        </w:rPr>
      </w:pPr>
    </w:p>
    <w:p w:rsidR="00BC7EBA" w:rsidRPr="00A84165" w:rsidRDefault="00BC7EBA" w:rsidP="00A84165">
      <w:pPr>
        <w:rPr>
          <w:lang w:val="en-US"/>
        </w:rPr>
      </w:pPr>
    </w:p>
    <w:p w:rsidR="00CD5416" w:rsidRPr="00BC7EBA" w:rsidRDefault="00CD5416" w:rsidP="00A84165">
      <w:pPr>
        <w:ind w:left="720"/>
        <w:rPr>
          <w:sz w:val="28"/>
          <w:szCs w:val="28"/>
          <w:lang w:val="en-US"/>
        </w:rPr>
      </w:pPr>
    </w:p>
    <w:p w:rsidR="00CD5416" w:rsidRPr="00BC7EBA" w:rsidRDefault="00CD5416" w:rsidP="00A84165">
      <w:pPr>
        <w:ind w:left="720"/>
        <w:rPr>
          <w:sz w:val="28"/>
          <w:szCs w:val="28"/>
          <w:lang w:val="en-US"/>
        </w:rPr>
      </w:pPr>
    </w:p>
    <w:p w:rsidR="00CD5416" w:rsidRPr="00BC7EBA" w:rsidRDefault="00CD5416" w:rsidP="00A84165">
      <w:pPr>
        <w:ind w:left="720"/>
        <w:rPr>
          <w:sz w:val="28"/>
          <w:szCs w:val="28"/>
          <w:lang w:val="en-US"/>
        </w:rPr>
      </w:pPr>
    </w:p>
    <w:p w:rsidR="00CD5416" w:rsidRPr="00BC7EBA" w:rsidRDefault="00CD5416" w:rsidP="000228B6">
      <w:pPr>
        <w:ind w:left="720"/>
        <w:rPr>
          <w:sz w:val="28"/>
          <w:szCs w:val="28"/>
          <w:lang w:val="en-US"/>
        </w:rPr>
      </w:pPr>
    </w:p>
    <w:p w:rsidR="00CD5416" w:rsidRPr="00BC7EBA" w:rsidRDefault="00CD5416" w:rsidP="000228B6">
      <w:pPr>
        <w:ind w:left="720"/>
        <w:rPr>
          <w:sz w:val="28"/>
          <w:szCs w:val="28"/>
          <w:lang w:val="en-US"/>
        </w:rPr>
      </w:pPr>
    </w:p>
    <w:p w:rsidR="00A905DE" w:rsidRPr="00BC7EBA" w:rsidRDefault="00A905DE" w:rsidP="00CD5416">
      <w:pPr>
        <w:pStyle w:val="labeled"/>
        <w:rPr>
          <w:sz w:val="28"/>
          <w:szCs w:val="28"/>
          <w:lang w:val="en-US"/>
        </w:rPr>
      </w:pPr>
    </w:p>
    <w:sectPr w:rsidR="00A905DE" w:rsidRPr="00BC7EBA" w:rsidSect="00645CB2">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03FA" w:rsidRDefault="001F03FA" w:rsidP="00306F99">
      <w:r>
        <w:separator/>
      </w:r>
    </w:p>
  </w:endnote>
  <w:endnote w:type="continuationSeparator" w:id="1">
    <w:p w:rsidR="001F03FA" w:rsidRDefault="001F03FA" w:rsidP="00306F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550" w:rsidRDefault="003E4550">
    <w:pPr>
      <w:pStyle w:val="Voettekst"/>
      <w:pBdr>
        <w:top w:val="single" w:sz="4" w:space="1" w:color="D9D9D9" w:themeColor="background1" w:themeShade="D9"/>
      </w:pBdr>
      <w:jc w:val="right"/>
    </w:pPr>
    <w:fldSimple w:instr=" PAGE   \* MERGEFORMAT ">
      <w:r w:rsidR="008C31D3">
        <w:rPr>
          <w:noProof/>
        </w:rPr>
        <w:t>2</w:t>
      </w:r>
    </w:fldSimple>
    <w:r>
      <w:t xml:space="preserve"> | </w:t>
    </w:r>
    <w:r>
      <w:rPr>
        <w:color w:val="7F7F7F" w:themeColor="background1" w:themeShade="7F"/>
        <w:spacing w:val="60"/>
      </w:rPr>
      <w:t>Pagina</w:t>
    </w:r>
  </w:p>
  <w:p w:rsidR="00812DD3" w:rsidRDefault="003E4550">
    <w:pPr>
      <w:pStyle w:val="Voettekst"/>
    </w:pPr>
    <w:r>
      <w:t>Rado koky MO2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03FA" w:rsidRDefault="001F03FA" w:rsidP="00306F99">
      <w:r>
        <w:separator/>
      </w:r>
    </w:p>
  </w:footnote>
  <w:footnote w:type="continuationSeparator" w:id="1">
    <w:p w:rsidR="001F03FA" w:rsidRDefault="001F03FA" w:rsidP="00306F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26592"/>
    <w:multiLevelType w:val="hybridMultilevel"/>
    <w:tmpl w:val="76A2AFFC"/>
    <w:lvl w:ilvl="0" w:tplc="99FCD1BA">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A4A77C6"/>
    <w:multiLevelType w:val="hybridMultilevel"/>
    <w:tmpl w:val="A2DC6BD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114F3826"/>
    <w:multiLevelType w:val="hybridMultilevel"/>
    <w:tmpl w:val="1F5ED78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3">
    <w:nsid w:val="14D202DF"/>
    <w:multiLevelType w:val="hybridMultilevel"/>
    <w:tmpl w:val="3F5E8E9C"/>
    <w:lvl w:ilvl="0" w:tplc="0413000D">
      <w:start w:val="1"/>
      <w:numFmt w:val="bullet"/>
      <w:lvlText w:val=""/>
      <w:lvlJc w:val="left"/>
      <w:pPr>
        <w:ind w:left="786" w:hanging="360"/>
      </w:pPr>
      <w:rPr>
        <w:rFonts w:ascii="Wingdings" w:hAnsi="Wingdings" w:hint="default"/>
      </w:rPr>
    </w:lvl>
    <w:lvl w:ilvl="1" w:tplc="04130001">
      <w:start w:val="1"/>
      <w:numFmt w:val="bullet"/>
      <w:lvlText w:val=""/>
      <w:lvlJc w:val="left"/>
      <w:pPr>
        <w:tabs>
          <w:tab w:val="num" w:pos="1506"/>
        </w:tabs>
        <w:ind w:left="1506" w:hanging="360"/>
      </w:pPr>
      <w:rPr>
        <w:rFonts w:ascii="Symbol" w:hAnsi="Symbol"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4">
    <w:nsid w:val="16D22FA1"/>
    <w:multiLevelType w:val="hybridMultilevel"/>
    <w:tmpl w:val="BE9037C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27F8038F"/>
    <w:multiLevelType w:val="hybridMultilevel"/>
    <w:tmpl w:val="478C42A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2A441E57"/>
    <w:multiLevelType w:val="hybridMultilevel"/>
    <w:tmpl w:val="43E6209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344156D4"/>
    <w:multiLevelType w:val="hybridMultilevel"/>
    <w:tmpl w:val="AE882964"/>
    <w:lvl w:ilvl="0" w:tplc="04130001">
      <w:start w:val="1"/>
      <w:numFmt w:val="bullet"/>
      <w:lvlText w:val=""/>
      <w:lvlJc w:val="left"/>
      <w:pPr>
        <w:tabs>
          <w:tab w:val="num" w:pos="720"/>
        </w:tabs>
        <w:ind w:left="720" w:hanging="360"/>
      </w:pPr>
      <w:rPr>
        <w:rFonts w:ascii="Symbol" w:hAnsi="Symbol"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439732F3"/>
    <w:multiLevelType w:val="hybridMultilevel"/>
    <w:tmpl w:val="D240A0B8"/>
    <w:lvl w:ilvl="0" w:tplc="04130001">
      <w:start w:val="1"/>
      <w:numFmt w:val="bullet"/>
      <w:lvlText w:val=""/>
      <w:lvlJc w:val="left"/>
      <w:pPr>
        <w:tabs>
          <w:tab w:val="num" w:pos="1080"/>
        </w:tabs>
        <w:ind w:left="1080" w:hanging="360"/>
      </w:pPr>
      <w:rPr>
        <w:rFonts w:ascii="Symbol" w:hAnsi="Symbol" w:hint="default"/>
      </w:rPr>
    </w:lvl>
    <w:lvl w:ilvl="1" w:tplc="A10857A6">
      <w:start w:val="1"/>
      <w:numFmt w:val="decimal"/>
      <w:lvlText w:val="%2."/>
      <w:lvlJc w:val="left"/>
      <w:pPr>
        <w:tabs>
          <w:tab w:val="num" w:pos="720"/>
        </w:tabs>
        <w:ind w:left="720" w:hanging="360"/>
      </w:pPr>
      <w:rPr>
        <w:rFonts w:hint="default"/>
        <w:b w:val="0"/>
      </w:rPr>
    </w:lvl>
    <w:lvl w:ilvl="2" w:tplc="04130001">
      <w:start w:val="1"/>
      <w:numFmt w:val="bullet"/>
      <w:lvlText w:val=""/>
      <w:lvlJc w:val="left"/>
      <w:pPr>
        <w:tabs>
          <w:tab w:val="num" w:pos="2700"/>
        </w:tabs>
        <w:ind w:left="2700" w:hanging="360"/>
      </w:pPr>
      <w:rPr>
        <w:rFonts w:ascii="Symbol" w:hAnsi="Symbol" w:hint="default"/>
      </w:r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9">
    <w:nsid w:val="63D9350C"/>
    <w:multiLevelType w:val="multilevel"/>
    <w:tmpl w:val="8578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B66741F"/>
    <w:multiLevelType w:val="multilevel"/>
    <w:tmpl w:val="4154A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7F125F"/>
    <w:multiLevelType w:val="hybridMultilevel"/>
    <w:tmpl w:val="654ED186"/>
    <w:lvl w:ilvl="0" w:tplc="9BA46C64">
      <w:start w:val="1"/>
      <w:numFmt w:val="decimal"/>
      <w:lvlText w:val="%1."/>
      <w:lvlJc w:val="left"/>
      <w:pPr>
        <w:tabs>
          <w:tab w:val="num" w:pos="720"/>
        </w:tabs>
        <w:ind w:left="720" w:hanging="360"/>
      </w:pPr>
      <w:rPr>
        <w:rFonts w:hint="default"/>
        <w:b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798C39C0"/>
    <w:multiLevelType w:val="hybridMultilevel"/>
    <w:tmpl w:val="F9C0FA3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0"/>
  </w:num>
  <w:num w:numId="4">
    <w:abstractNumId w:val="5"/>
  </w:num>
  <w:num w:numId="5">
    <w:abstractNumId w:val="10"/>
  </w:num>
  <w:num w:numId="6">
    <w:abstractNumId w:val="9"/>
  </w:num>
  <w:num w:numId="7">
    <w:abstractNumId w:val="4"/>
  </w:num>
  <w:num w:numId="8">
    <w:abstractNumId w:val="7"/>
  </w:num>
  <w:num w:numId="9">
    <w:abstractNumId w:val="6"/>
  </w:num>
  <w:num w:numId="10">
    <w:abstractNumId w:val="8"/>
  </w:num>
  <w:num w:numId="11">
    <w:abstractNumId w:val="12"/>
  </w:num>
  <w:num w:numId="12">
    <w:abstractNumId w:val="3"/>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3A5245"/>
    <w:rsid w:val="000175D0"/>
    <w:rsid w:val="000228B6"/>
    <w:rsid w:val="00031FE1"/>
    <w:rsid w:val="000435B2"/>
    <w:rsid w:val="00046F57"/>
    <w:rsid w:val="00046FFE"/>
    <w:rsid w:val="00062943"/>
    <w:rsid w:val="000764E0"/>
    <w:rsid w:val="00077E8F"/>
    <w:rsid w:val="00081EF0"/>
    <w:rsid w:val="000905D8"/>
    <w:rsid w:val="000906EB"/>
    <w:rsid w:val="00093C3C"/>
    <w:rsid w:val="000A3EA7"/>
    <w:rsid w:val="000B14AA"/>
    <w:rsid w:val="000C0591"/>
    <w:rsid w:val="001104F2"/>
    <w:rsid w:val="00116106"/>
    <w:rsid w:val="0012652C"/>
    <w:rsid w:val="00126B21"/>
    <w:rsid w:val="00155E99"/>
    <w:rsid w:val="00190775"/>
    <w:rsid w:val="001A0955"/>
    <w:rsid w:val="001C7116"/>
    <w:rsid w:val="001D6B46"/>
    <w:rsid w:val="001E45B6"/>
    <w:rsid w:val="001F03FA"/>
    <w:rsid w:val="001F0F78"/>
    <w:rsid w:val="001F595D"/>
    <w:rsid w:val="00207740"/>
    <w:rsid w:val="002310E1"/>
    <w:rsid w:val="002423BD"/>
    <w:rsid w:val="00244D65"/>
    <w:rsid w:val="00252027"/>
    <w:rsid w:val="002722D2"/>
    <w:rsid w:val="002733AE"/>
    <w:rsid w:val="0029256E"/>
    <w:rsid w:val="002C18CA"/>
    <w:rsid w:val="002D3CAA"/>
    <w:rsid w:val="002F2AD9"/>
    <w:rsid w:val="002F2F2D"/>
    <w:rsid w:val="00306F99"/>
    <w:rsid w:val="00310010"/>
    <w:rsid w:val="00325B84"/>
    <w:rsid w:val="00330FCF"/>
    <w:rsid w:val="003438E0"/>
    <w:rsid w:val="00351FC4"/>
    <w:rsid w:val="003770CE"/>
    <w:rsid w:val="00387D7E"/>
    <w:rsid w:val="003939F5"/>
    <w:rsid w:val="00395F3E"/>
    <w:rsid w:val="003A5245"/>
    <w:rsid w:val="003B6E86"/>
    <w:rsid w:val="003C752C"/>
    <w:rsid w:val="003D7467"/>
    <w:rsid w:val="003E4550"/>
    <w:rsid w:val="003E53EC"/>
    <w:rsid w:val="00402FC5"/>
    <w:rsid w:val="00405A0E"/>
    <w:rsid w:val="00416BC4"/>
    <w:rsid w:val="004452F6"/>
    <w:rsid w:val="00445989"/>
    <w:rsid w:val="00446239"/>
    <w:rsid w:val="00450AE7"/>
    <w:rsid w:val="00485497"/>
    <w:rsid w:val="004A1A82"/>
    <w:rsid w:val="004A2C71"/>
    <w:rsid w:val="004C0DFC"/>
    <w:rsid w:val="004C65BD"/>
    <w:rsid w:val="004D053D"/>
    <w:rsid w:val="00507ADB"/>
    <w:rsid w:val="00517331"/>
    <w:rsid w:val="005357B3"/>
    <w:rsid w:val="00542F1E"/>
    <w:rsid w:val="0055020B"/>
    <w:rsid w:val="00554903"/>
    <w:rsid w:val="00563B61"/>
    <w:rsid w:val="005A1688"/>
    <w:rsid w:val="005C34CB"/>
    <w:rsid w:val="005E60BF"/>
    <w:rsid w:val="00605D2F"/>
    <w:rsid w:val="00622DEF"/>
    <w:rsid w:val="00630940"/>
    <w:rsid w:val="00634C33"/>
    <w:rsid w:val="0063797B"/>
    <w:rsid w:val="006458F5"/>
    <w:rsid w:val="00645CB2"/>
    <w:rsid w:val="00667027"/>
    <w:rsid w:val="00673F49"/>
    <w:rsid w:val="00686747"/>
    <w:rsid w:val="00690EAE"/>
    <w:rsid w:val="006A1A3F"/>
    <w:rsid w:val="006B0B6C"/>
    <w:rsid w:val="006F757A"/>
    <w:rsid w:val="007024AA"/>
    <w:rsid w:val="0070502E"/>
    <w:rsid w:val="00712854"/>
    <w:rsid w:val="007359E9"/>
    <w:rsid w:val="00742BA0"/>
    <w:rsid w:val="007458B1"/>
    <w:rsid w:val="00783960"/>
    <w:rsid w:val="0079080F"/>
    <w:rsid w:val="00794DD6"/>
    <w:rsid w:val="007A2A51"/>
    <w:rsid w:val="007A7914"/>
    <w:rsid w:val="007B13C9"/>
    <w:rsid w:val="007E7D7F"/>
    <w:rsid w:val="00810E39"/>
    <w:rsid w:val="00812AD6"/>
    <w:rsid w:val="00812DD3"/>
    <w:rsid w:val="0082656E"/>
    <w:rsid w:val="008327C0"/>
    <w:rsid w:val="008460AF"/>
    <w:rsid w:val="008603D7"/>
    <w:rsid w:val="00867A09"/>
    <w:rsid w:val="00867A85"/>
    <w:rsid w:val="00871911"/>
    <w:rsid w:val="008740D8"/>
    <w:rsid w:val="00887639"/>
    <w:rsid w:val="00891086"/>
    <w:rsid w:val="00894F1C"/>
    <w:rsid w:val="008C31D3"/>
    <w:rsid w:val="008D4862"/>
    <w:rsid w:val="00910C26"/>
    <w:rsid w:val="00917434"/>
    <w:rsid w:val="00924B22"/>
    <w:rsid w:val="00925D2B"/>
    <w:rsid w:val="00941516"/>
    <w:rsid w:val="00984970"/>
    <w:rsid w:val="0099353F"/>
    <w:rsid w:val="00994C42"/>
    <w:rsid w:val="009B21AD"/>
    <w:rsid w:val="009B48E1"/>
    <w:rsid w:val="009C3DD0"/>
    <w:rsid w:val="00A13555"/>
    <w:rsid w:val="00A172C3"/>
    <w:rsid w:val="00A228A5"/>
    <w:rsid w:val="00A32FAD"/>
    <w:rsid w:val="00A46664"/>
    <w:rsid w:val="00A52250"/>
    <w:rsid w:val="00A6293A"/>
    <w:rsid w:val="00A63B21"/>
    <w:rsid w:val="00A74F30"/>
    <w:rsid w:val="00A80D39"/>
    <w:rsid w:val="00A82772"/>
    <w:rsid w:val="00A84165"/>
    <w:rsid w:val="00A85472"/>
    <w:rsid w:val="00A905DE"/>
    <w:rsid w:val="00A9119F"/>
    <w:rsid w:val="00A979A0"/>
    <w:rsid w:val="00AA4F49"/>
    <w:rsid w:val="00AD3BD6"/>
    <w:rsid w:val="00AE39D5"/>
    <w:rsid w:val="00B03F2B"/>
    <w:rsid w:val="00B13647"/>
    <w:rsid w:val="00B2456D"/>
    <w:rsid w:val="00B27E54"/>
    <w:rsid w:val="00B337F7"/>
    <w:rsid w:val="00B46F24"/>
    <w:rsid w:val="00B5208B"/>
    <w:rsid w:val="00B90512"/>
    <w:rsid w:val="00B97FAD"/>
    <w:rsid w:val="00BA7D2E"/>
    <w:rsid w:val="00BA7D3E"/>
    <w:rsid w:val="00BB77E4"/>
    <w:rsid w:val="00BC7EBA"/>
    <w:rsid w:val="00BD0EFA"/>
    <w:rsid w:val="00BD1306"/>
    <w:rsid w:val="00BD3F84"/>
    <w:rsid w:val="00BF5B3B"/>
    <w:rsid w:val="00C00F0F"/>
    <w:rsid w:val="00C304BF"/>
    <w:rsid w:val="00C339D9"/>
    <w:rsid w:val="00C46A2E"/>
    <w:rsid w:val="00C74D27"/>
    <w:rsid w:val="00C80EBE"/>
    <w:rsid w:val="00CC37B5"/>
    <w:rsid w:val="00CC793B"/>
    <w:rsid w:val="00CD5416"/>
    <w:rsid w:val="00CD58BE"/>
    <w:rsid w:val="00CF4893"/>
    <w:rsid w:val="00D02747"/>
    <w:rsid w:val="00D0777A"/>
    <w:rsid w:val="00D3610C"/>
    <w:rsid w:val="00D416CB"/>
    <w:rsid w:val="00D42AB0"/>
    <w:rsid w:val="00D51EB6"/>
    <w:rsid w:val="00D535D8"/>
    <w:rsid w:val="00D572ED"/>
    <w:rsid w:val="00D57B2A"/>
    <w:rsid w:val="00D67B81"/>
    <w:rsid w:val="00D703D0"/>
    <w:rsid w:val="00D73227"/>
    <w:rsid w:val="00D9710C"/>
    <w:rsid w:val="00DA5B91"/>
    <w:rsid w:val="00DA6FC7"/>
    <w:rsid w:val="00DB33F1"/>
    <w:rsid w:val="00DD4F18"/>
    <w:rsid w:val="00DF07EE"/>
    <w:rsid w:val="00DF0BD7"/>
    <w:rsid w:val="00E04E6F"/>
    <w:rsid w:val="00E442A1"/>
    <w:rsid w:val="00E457F2"/>
    <w:rsid w:val="00E4616D"/>
    <w:rsid w:val="00E778FC"/>
    <w:rsid w:val="00E96275"/>
    <w:rsid w:val="00EA2CAF"/>
    <w:rsid w:val="00EC074F"/>
    <w:rsid w:val="00EC6E05"/>
    <w:rsid w:val="00ED1ED2"/>
    <w:rsid w:val="00ED4A98"/>
    <w:rsid w:val="00EF15A0"/>
    <w:rsid w:val="00EF1EEB"/>
    <w:rsid w:val="00F018C6"/>
    <w:rsid w:val="00F15BAA"/>
    <w:rsid w:val="00F161A3"/>
    <w:rsid w:val="00F460D7"/>
    <w:rsid w:val="00F638E6"/>
    <w:rsid w:val="00F70A2E"/>
    <w:rsid w:val="00F76955"/>
    <w:rsid w:val="00F9744E"/>
    <w:rsid w:val="00FA782F"/>
    <w:rsid w:val="00FB497E"/>
    <w:rsid w:val="00FC60D8"/>
    <w:rsid w:val="00FD3A03"/>
    <w:rsid w:val="00FD6E83"/>
    <w:rsid w:val="00FE39D0"/>
    <w:rsid w:val="00FF395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paragraph" w:styleId="Kop1">
    <w:name w:val="heading 1"/>
    <w:basedOn w:val="Standaard"/>
    <w:next w:val="Standaard"/>
    <w:qFormat/>
    <w:rsid w:val="00D57B2A"/>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unhideWhenUsed/>
    <w:qFormat/>
    <w:rsid w:val="004452F6"/>
    <w:pPr>
      <w:keepNext/>
      <w:spacing w:before="240" w:after="60"/>
      <w:outlineLvl w:val="1"/>
    </w:pPr>
    <w:rPr>
      <w:rFonts w:ascii="Cambria" w:hAnsi="Cambria"/>
      <w:b/>
      <w:bCs/>
      <w:i/>
      <w:iCs/>
      <w:sz w:val="28"/>
      <w:szCs w:val="28"/>
    </w:rPr>
  </w:style>
  <w:style w:type="paragraph" w:styleId="Kop3">
    <w:name w:val="heading 3"/>
    <w:basedOn w:val="Standaard"/>
    <w:link w:val="Kop3Char"/>
    <w:uiPriority w:val="9"/>
    <w:qFormat/>
    <w:rsid w:val="00554903"/>
    <w:pPr>
      <w:spacing w:before="100" w:beforeAutospacing="1" w:after="100" w:afterAutospacing="1"/>
      <w:outlineLvl w:val="2"/>
    </w:pPr>
    <w:rPr>
      <w:b/>
      <w:bCs/>
      <w:sz w:val="27"/>
      <w:szCs w:val="27"/>
    </w:rPr>
  </w:style>
  <w:style w:type="paragraph" w:styleId="Kop4">
    <w:name w:val="heading 4"/>
    <w:basedOn w:val="Standaard"/>
    <w:link w:val="Kop4Char"/>
    <w:uiPriority w:val="9"/>
    <w:qFormat/>
    <w:rsid w:val="00554903"/>
    <w:pPr>
      <w:spacing w:before="100" w:beforeAutospacing="1" w:after="100" w:afterAutospacing="1"/>
      <w:outlineLvl w:val="3"/>
    </w:pPr>
    <w:rPr>
      <w:b/>
      <w:bCs/>
    </w:rPr>
  </w:style>
  <w:style w:type="paragraph" w:styleId="Kop5">
    <w:name w:val="heading 5"/>
    <w:basedOn w:val="Standaard"/>
    <w:next w:val="Standaard"/>
    <w:qFormat/>
    <w:rsid w:val="0029256E"/>
    <w:pPr>
      <w:spacing w:before="240" w:after="60"/>
      <w:outlineLvl w:val="4"/>
    </w:pPr>
    <w:rPr>
      <w:b/>
      <w:bCs/>
      <w:i/>
      <w:iCs/>
      <w:sz w:val="26"/>
      <w:szCs w:val="26"/>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character" w:styleId="Hyperlink">
    <w:name w:val="Hyperlink"/>
    <w:basedOn w:val="Standaardalinea-lettertype"/>
    <w:uiPriority w:val="99"/>
    <w:rsid w:val="00E4616D"/>
    <w:rPr>
      <w:color w:val="0000FF"/>
      <w:u w:val="single"/>
    </w:rPr>
  </w:style>
  <w:style w:type="paragraph" w:styleId="Lijstalinea">
    <w:name w:val="List Paragraph"/>
    <w:basedOn w:val="Standaard"/>
    <w:uiPriority w:val="34"/>
    <w:qFormat/>
    <w:rsid w:val="00542F1E"/>
    <w:pPr>
      <w:ind w:left="708"/>
    </w:pPr>
  </w:style>
  <w:style w:type="paragraph" w:styleId="Koptekst">
    <w:name w:val="header"/>
    <w:basedOn w:val="Standaard"/>
    <w:link w:val="KoptekstChar"/>
    <w:rsid w:val="00306F99"/>
    <w:pPr>
      <w:tabs>
        <w:tab w:val="center" w:pos="4536"/>
        <w:tab w:val="right" w:pos="9072"/>
      </w:tabs>
    </w:pPr>
  </w:style>
  <w:style w:type="character" w:customStyle="1" w:styleId="KoptekstChar">
    <w:name w:val="Koptekst Char"/>
    <w:basedOn w:val="Standaardalinea-lettertype"/>
    <w:link w:val="Koptekst"/>
    <w:rsid w:val="00306F99"/>
    <w:rPr>
      <w:sz w:val="24"/>
      <w:szCs w:val="24"/>
    </w:rPr>
  </w:style>
  <w:style w:type="paragraph" w:styleId="Voettekst">
    <w:name w:val="footer"/>
    <w:basedOn w:val="Standaard"/>
    <w:link w:val="VoettekstChar"/>
    <w:uiPriority w:val="99"/>
    <w:rsid w:val="00306F99"/>
    <w:pPr>
      <w:tabs>
        <w:tab w:val="center" w:pos="4536"/>
        <w:tab w:val="right" w:pos="9072"/>
      </w:tabs>
    </w:pPr>
  </w:style>
  <w:style w:type="character" w:customStyle="1" w:styleId="VoettekstChar">
    <w:name w:val="Voettekst Char"/>
    <w:basedOn w:val="Standaardalinea-lettertype"/>
    <w:link w:val="Voettekst"/>
    <w:uiPriority w:val="99"/>
    <w:rsid w:val="00306F99"/>
    <w:rPr>
      <w:sz w:val="24"/>
      <w:szCs w:val="24"/>
    </w:rPr>
  </w:style>
  <w:style w:type="character" w:customStyle="1" w:styleId="Kop3Char">
    <w:name w:val="Kop 3 Char"/>
    <w:basedOn w:val="Standaardalinea-lettertype"/>
    <w:link w:val="Kop3"/>
    <w:uiPriority w:val="9"/>
    <w:rsid w:val="00554903"/>
    <w:rPr>
      <w:b/>
      <w:bCs/>
      <w:sz w:val="27"/>
      <w:szCs w:val="27"/>
    </w:rPr>
  </w:style>
  <w:style w:type="character" w:customStyle="1" w:styleId="Kop4Char">
    <w:name w:val="Kop 4 Char"/>
    <w:basedOn w:val="Standaardalinea-lettertype"/>
    <w:link w:val="Kop4"/>
    <w:uiPriority w:val="9"/>
    <w:rsid w:val="00554903"/>
    <w:rPr>
      <w:b/>
      <w:bCs/>
      <w:sz w:val="24"/>
      <w:szCs w:val="24"/>
    </w:rPr>
  </w:style>
  <w:style w:type="character" w:styleId="Nadruk">
    <w:name w:val="Emphasis"/>
    <w:basedOn w:val="Standaardalinea-lettertype"/>
    <w:uiPriority w:val="20"/>
    <w:qFormat/>
    <w:rsid w:val="00554903"/>
    <w:rPr>
      <w:i/>
      <w:iCs/>
    </w:rPr>
  </w:style>
  <w:style w:type="paragraph" w:styleId="Normaalweb">
    <w:name w:val="Normal (Web)"/>
    <w:basedOn w:val="Standaard"/>
    <w:uiPriority w:val="99"/>
    <w:unhideWhenUsed/>
    <w:rsid w:val="00554903"/>
    <w:pPr>
      <w:spacing w:before="100" w:beforeAutospacing="1" w:after="100" w:afterAutospacing="1"/>
    </w:pPr>
  </w:style>
  <w:style w:type="character" w:styleId="Zwaar">
    <w:name w:val="Strong"/>
    <w:basedOn w:val="Standaardalinea-lettertype"/>
    <w:uiPriority w:val="22"/>
    <w:qFormat/>
    <w:rsid w:val="00554903"/>
    <w:rPr>
      <w:b/>
      <w:bCs/>
    </w:rPr>
  </w:style>
  <w:style w:type="paragraph" w:customStyle="1" w:styleId="al">
    <w:name w:val="al"/>
    <w:basedOn w:val="Standaard"/>
    <w:rsid w:val="0029256E"/>
    <w:pPr>
      <w:spacing w:before="100" w:beforeAutospacing="1" w:after="100" w:afterAutospacing="1"/>
    </w:pPr>
  </w:style>
  <w:style w:type="character" w:customStyle="1" w:styleId="highlight">
    <w:name w:val="highlight"/>
    <w:basedOn w:val="Standaardalinea-lettertype"/>
    <w:rsid w:val="0029256E"/>
  </w:style>
  <w:style w:type="character" w:styleId="GevolgdeHyperlink">
    <w:name w:val="FollowedHyperlink"/>
    <w:basedOn w:val="Standaardalinea-lettertype"/>
    <w:rsid w:val="0029256E"/>
    <w:rPr>
      <w:color w:val="0000FF"/>
      <w:u w:val="single"/>
    </w:rPr>
  </w:style>
  <w:style w:type="paragraph" w:customStyle="1" w:styleId="labeled">
    <w:name w:val="labeled"/>
    <w:basedOn w:val="Standaard"/>
    <w:rsid w:val="0029256E"/>
    <w:pPr>
      <w:spacing w:before="100" w:beforeAutospacing="1" w:after="100" w:afterAutospacing="1"/>
    </w:pPr>
  </w:style>
  <w:style w:type="character" w:customStyle="1" w:styleId="ol">
    <w:name w:val="ol"/>
    <w:basedOn w:val="Standaardalinea-lettertype"/>
    <w:rsid w:val="0029256E"/>
  </w:style>
  <w:style w:type="paragraph" w:customStyle="1" w:styleId="lidlabeled">
    <w:name w:val="lid labeled"/>
    <w:basedOn w:val="Standaard"/>
    <w:rsid w:val="0029256E"/>
    <w:pPr>
      <w:spacing w:before="100" w:beforeAutospacing="1" w:after="100" w:afterAutospacing="1"/>
    </w:pPr>
  </w:style>
  <w:style w:type="character" w:customStyle="1" w:styleId="lidnr">
    <w:name w:val="lidnr"/>
    <w:basedOn w:val="Standaardalinea-lettertype"/>
    <w:rsid w:val="0029256E"/>
  </w:style>
  <w:style w:type="character" w:customStyle="1" w:styleId="redactie">
    <w:name w:val="redactie"/>
    <w:basedOn w:val="Standaardalinea-lettertype"/>
    <w:rsid w:val="0029256E"/>
  </w:style>
  <w:style w:type="character" w:customStyle="1" w:styleId="longtext">
    <w:name w:val="long_text"/>
    <w:basedOn w:val="Standaardalinea-lettertype"/>
    <w:rsid w:val="005E60BF"/>
  </w:style>
  <w:style w:type="character" w:customStyle="1" w:styleId="gt-icon-text1">
    <w:name w:val="gt-icon-text1"/>
    <w:basedOn w:val="Standaardalinea-lettertype"/>
    <w:rsid w:val="00A905DE"/>
  </w:style>
  <w:style w:type="character" w:customStyle="1" w:styleId="gt-ft-text1">
    <w:name w:val="gt-ft-text1"/>
    <w:basedOn w:val="Standaardalinea-lettertype"/>
    <w:rsid w:val="00A905DE"/>
  </w:style>
  <w:style w:type="character" w:customStyle="1" w:styleId="goog-submenu-arrow2">
    <w:name w:val="goog-submenu-arrow2"/>
    <w:basedOn w:val="Standaardalinea-lettertype"/>
    <w:rsid w:val="00A905DE"/>
  </w:style>
  <w:style w:type="character" w:customStyle="1" w:styleId="shorttext">
    <w:name w:val="short_text"/>
    <w:basedOn w:val="Standaardalinea-lettertype"/>
    <w:rsid w:val="00A13555"/>
  </w:style>
  <w:style w:type="character" w:customStyle="1" w:styleId="hps">
    <w:name w:val="hps"/>
    <w:basedOn w:val="Standaardalinea-lettertype"/>
    <w:rsid w:val="00A13555"/>
  </w:style>
  <w:style w:type="character" w:customStyle="1" w:styleId="Kop2Char">
    <w:name w:val="Kop 2 Char"/>
    <w:basedOn w:val="Standaardalinea-lettertype"/>
    <w:link w:val="Kop2"/>
    <w:rsid w:val="004452F6"/>
    <w:rPr>
      <w:rFonts w:ascii="Cambria" w:eastAsia="Times New Roman" w:hAnsi="Cambria" w:cs="Times New Roman"/>
      <w:b/>
      <w:bCs/>
      <w:i/>
      <w:iCs/>
      <w:sz w:val="28"/>
      <w:szCs w:val="28"/>
    </w:rPr>
  </w:style>
  <w:style w:type="paragraph" w:styleId="Kopvaninhoudsopgave">
    <w:name w:val="TOC Heading"/>
    <w:basedOn w:val="Kop1"/>
    <w:next w:val="Standaard"/>
    <w:uiPriority w:val="39"/>
    <w:semiHidden/>
    <w:unhideWhenUsed/>
    <w:qFormat/>
    <w:rsid w:val="00BD1306"/>
    <w:pPr>
      <w:keepLines/>
      <w:spacing w:before="480" w:after="0" w:line="276" w:lineRule="auto"/>
      <w:outlineLvl w:val="9"/>
    </w:pPr>
    <w:rPr>
      <w:rFonts w:ascii="Cambria" w:hAnsi="Cambria" w:cs="Times New Roman"/>
      <w:color w:val="365F91"/>
      <w:kern w:val="0"/>
      <w:sz w:val="28"/>
      <w:szCs w:val="28"/>
      <w:lang w:eastAsia="en-US"/>
    </w:rPr>
  </w:style>
  <w:style w:type="paragraph" w:styleId="Inhopg1">
    <w:name w:val="toc 1"/>
    <w:basedOn w:val="Standaard"/>
    <w:next w:val="Standaard"/>
    <w:autoRedefine/>
    <w:uiPriority w:val="39"/>
    <w:rsid w:val="00BD1306"/>
  </w:style>
  <w:style w:type="paragraph" w:styleId="Inhopg2">
    <w:name w:val="toc 2"/>
    <w:basedOn w:val="Standaard"/>
    <w:next w:val="Standaard"/>
    <w:autoRedefine/>
    <w:uiPriority w:val="39"/>
    <w:rsid w:val="00BD1306"/>
    <w:pPr>
      <w:ind w:left="240"/>
    </w:pPr>
  </w:style>
  <w:style w:type="paragraph" w:styleId="Geenafstand">
    <w:name w:val="No Spacing"/>
    <w:link w:val="GeenafstandChar"/>
    <w:uiPriority w:val="1"/>
    <w:qFormat/>
    <w:rsid w:val="00CC793B"/>
    <w:rPr>
      <w:rFonts w:ascii="Calibri" w:hAnsi="Calibri"/>
      <w:sz w:val="22"/>
      <w:szCs w:val="22"/>
      <w:lang w:eastAsia="en-US"/>
    </w:rPr>
  </w:style>
  <w:style w:type="character" w:customStyle="1" w:styleId="GeenafstandChar">
    <w:name w:val="Geen afstand Char"/>
    <w:basedOn w:val="Standaardalinea-lettertype"/>
    <w:link w:val="Geenafstand"/>
    <w:uiPriority w:val="1"/>
    <w:rsid w:val="00CC793B"/>
    <w:rPr>
      <w:rFonts w:ascii="Calibri" w:hAnsi="Calibri"/>
      <w:sz w:val="22"/>
      <w:szCs w:val="22"/>
      <w:lang w:val="nl-NL" w:eastAsia="en-US" w:bidi="ar-SA"/>
    </w:rPr>
  </w:style>
  <w:style w:type="paragraph" w:styleId="Ballontekst">
    <w:name w:val="Balloon Text"/>
    <w:basedOn w:val="Standaard"/>
    <w:link w:val="BallontekstChar"/>
    <w:rsid w:val="00645CB2"/>
    <w:rPr>
      <w:rFonts w:ascii="Tahoma" w:hAnsi="Tahoma" w:cs="Tahoma"/>
      <w:sz w:val="16"/>
      <w:szCs w:val="16"/>
    </w:rPr>
  </w:style>
  <w:style w:type="character" w:customStyle="1" w:styleId="BallontekstChar">
    <w:name w:val="Ballontekst Char"/>
    <w:basedOn w:val="Standaardalinea-lettertype"/>
    <w:link w:val="Ballontekst"/>
    <w:rsid w:val="00645C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459996">
      <w:bodyDiv w:val="1"/>
      <w:marLeft w:val="0"/>
      <w:marRight w:val="0"/>
      <w:marTop w:val="0"/>
      <w:marBottom w:val="0"/>
      <w:divBdr>
        <w:top w:val="none" w:sz="0" w:space="0" w:color="auto"/>
        <w:left w:val="none" w:sz="0" w:space="0" w:color="auto"/>
        <w:bottom w:val="none" w:sz="0" w:space="0" w:color="auto"/>
        <w:right w:val="none" w:sz="0" w:space="0" w:color="auto"/>
      </w:divBdr>
    </w:div>
    <w:div w:id="71241675">
      <w:bodyDiv w:val="1"/>
      <w:marLeft w:val="0"/>
      <w:marRight w:val="0"/>
      <w:marTop w:val="0"/>
      <w:marBottom w:val="0"/>
      <w:divBdr>
        <w:top w:val="none" w:sz="0" w:space="0" w:color="auto"/>
        <w:left w:val="none" w:sz="0" w:space="0" w:color="auto"/>
        <w:bottom w:val="none" w:sz="0" w:space="0" w:color="auto"/>
        <w:right w:val="none" w:sz="0" w:space="0" w:color="auto"/>
      </w:divBdr>
      <w:divsChild>
        <w:div w:id="315450905">
          <w:marLeft w:val="0"/>
          <w:marRight w:val="0"/>
          <w:marTop w:val="0"/>
          <w:marBottom w:val="0"/>
          <w:divBdr>
            <w:top w:val="none" w:sz="0" w:space="0" w:color="auto"/>
            <w:left w:val="none" w:sz="0" w:space="0" w:color="auto"/>
            <w:bottom w:val="none" w:sz="0" w:space="0" w:color="auto"/>
            <w:right w:val="none" w:sz="0" w:space="0" w:color="auto"/>
          </w:divBdr>
          <w:divsChild>
            <w:div w:id="367025359">
              <w:marLeft w:val="0"/>
              <w:marRight w:val="0"/>
              <w:marTop w:val="0"/>
              <w:marBottom w:val="0"/>
              <w:divBdr>
                <w:top w:val="none" w:sz="0" w:space="0" w:color="auto"/>
                <w:left w:val="none" w:sz="0" w:space="0" w:color="auto"/>
                <w:bottom w:val="none" w:sz="0" w:space="0" w:color="auto"/>
                <w:right w:val="none" w:sz="0" w:space="0" w:color="auto"/>
              </w:divBdr>
              <w:divsChild>
                <w:div w:id="2019889547">
                  <w:marLeft w:val="0"/>
                  <w:marRight w:val="0"/>
                  <w:marTop w:val="0"/>
                  <w:marBottom w:val="0"/>
                  <w:divBdr>
                    <w:top w:val="none" w:sz="0" w:space="0" w:color="auto"/>
                    <w:left w:val="none" w:sz="0" w:space="0" w:color="auto"/>
                    <w:bottom w:val="none" w:sz="0" w:space="0" w:color="auto"/>
                    <w:right w:val="none" w:sz="0" w:space="0" w:color="auto"/>
                  </w:divBdr>
                </w:div>
              </w:divsChild>
            </w:div>
            <w:div w:id="669675014">
              <w:marLeft w:val="0"/>
              <w:marRight w:val="0"/>
              <w:marTop w:val="0"/>
              <w:marBottom w:val="0"/>
              <w:divBdr>
                <w:top w:val="none" w:sz="0" w:space="0" w:color="auto"/>
                <w:left w:val="none" w:sz="0" w:space="0" w:color="auto"/>
                <w:bottom w:val="none" w:sz="0" w:space="0" w:color="auto"/>
                <w:right w:val="none" w:sz="0" w:space="0" w:color="auto"/>
              </w:divBdr>
            </w:div>
          </w:divsChild>
        </w:div>
        <w:div w:id="1993025119">
          <w:marLeft w:val="0"/>
          <w:marRight w:val="0"/>
          <w:marTop w:val="0"/>
          <w:marBottom w:val="0"/>
          <w:divBdr>
            <w:top w:val="none" w:sz="0" w:space="0" w:color="auto"/>
            <w:left w:val="none" w:sz="0" w:space="0" w:color="auto"/>
            <w:bottom w:val="none" w:sz="0" w:space="0" w:color="auto"/>
            <w:right w:val="none" w:sz="0" w:space="0" w:color="auto"/>
          </w:divBdr>
          <w:divsChild>
            <w:div w:id="62260379">
              <w:marLeft w:val="0"/>
              <w:marRight w:val="0"/>
              <w:marTop w:val="0"/>
              <w:marBottom w:val="0"/>
              <w:divBdr>
                <w:top w:val="none" w:sz="0" w:space="0" w:color="auto"/>
                <w:left w:val="none" w:sz="0" w:space="0" w:color="auto"/>
                <w:bottom w:val="none" w:sz="0" w:space="0" w:color="auto"/>
                <w:right w:val="none" w:sz="0" w:space="0" w:color="auto"/>
              </w:divBdr>
              <w:divsChild>
                <w:div w:id="1443261591">
                  <w:marLeft w:val="0"/>
                  <w:marRight w:val="0"/>
                  <w:marTop w:val="0"/>
                  <w:marBottom w:val="0"/>
                  <w:divBdr>
                    <w:top w:val="none" w:sz="0" w:space="0" w:color="auto"/>
                    <w:left w:val="none" w:sz="0" w:space="0" w:color="auto"/>
                    <w:bottom w:val="none" w:sz="0" w:space="0" w:color="auto"/>
                    <w:right w:val="none" w:sz="0" w:space="0" w:color="auto"/>
                  </w:divBdr>
                  <w:divsChild>
                    <w:div w:id="1563786234">
                      <w:marLeft w:val="0"/>
                      <w:marRight w:val="0"/>
                      <w:marTop w:val="0"/>
                      <w:marBottom w:val="0"/>
                      <w:divBdr>
                        <w:top w:val="none" w:sz="0" w:space="0" w:color="auto"/>
                        <w:left w:val="none" w:sz="0" w:space="0" w:color="auto"/>
                        <w:bottom w:val="none" w:sz="0" w:space="0" w:color="auto"/>
                        <w:right w:val="none" w:sz="0" w:space="0" w:color="auto"/>
                      </w:divBdr>
                      <w:divsChild>
                        <w:div w:id="1710300328">
                          <w:marLeft w:val="0"/>
                          <w:marRight w:val="0"/>
                          <w:marTop w:val="0"/>
                          <w:marBottom w:val="0"/>
                          <w:divBdr>
                            <w:top w:val="none" w:sz="0" w:space="0" w:color="auto"/>
                            <w:left w:val="none" w:sz="0" w:space="0" w:color="auto"/>
                            <w:bottom w:val="none" w:sz="0" w:space="0" w:color="auto"/>
                            <w:right w:val="none" w:sz="0" w:space="0" w:color="auto"/>
                          </w:divBdr>
                          <w:divsChild>
                            <w:div w:id="472914942">
                              <w:marLeft w:val="0"/>
                              <w:marRight w:val="0"/>
                              <w:marTop w:val="240"/>
                              <w:marBottom w:val="0"/>
                              <w:divBdr>
                                <w:top w:val="none" w:sz="0" w:space="0" w:color="auto"/>
                                <w:left w:val="none" w:sz="0" w:space="0" w:color="auto"/>
                                <w:bottom w:val="none" w:sz="0" w:space="0" w:color="auto"/>
                                <w:right w:val="none" w:sz="0" w:space="0" w:color="auto"/>
                              </w:divBdr>
                              <w:divsChild>
                                <w:div w:id="1232618030">
                                  <w:marLeft w:val="0"/>
                                  <w:marRight w:val="240"/>
                                  <w:marTop w:val="0"/>
                                  <w:marBottom w:val="0"/>
                                  <w:divBdr>
                                    <w:top w:val="none" w:sz="0" w:space="0" w:color="auto"/>
                                    <w:left w:val="none" w:sz="0" w:space="0" w:color="auto"/>
                                    <w:bottom w:val="none" w:sz="0" w:space="0" w:color="auto"/>
                                    <w:right w:val="none" w:sz="0" w:space="0" w:color="auto"/>
                                  </w:divBdr>
                                </w:div>
                                <w:div w:id="1759254170">
                                  <w:marLeft w:val="0"/>
                                  <w:marRight w:val="240"/>
                                  <w:marTop w:val="0"/>
                                  <w:marBottom w:val="0"/>
                                  <w:divBdr>
                                    <w:top w:val="none" w:sz="0" w:space="0" w:color="auto"/>
                                    <w:left w:val="none" w:sz="0" w:space="0" w:color="auto"/>
                                    <w:bottom w:val="none" w:sz="0" w:space="0" w:color="auto"/>
                                    <w:right w:val="none" w:sz="0" w:space="0" w:color="auto"/>
                                  </w:divBdr>
                                </w:div>
                              </w:divsChild>
                            </w:div>
                            <w:div w:id="1983188808">
                              <w:marLeft w:val="0"/>
                              <w:marRight w:val="0"/>
                              <w:marTop w:val="0"/>
                              <w:marBottom w:val="0"/>
                              <w:divBdr>
                                <w:top w:val="none" w:sz="0" w:space="0" w:color="auto"/>
                                <w:left w:val="none" w:sz="0" w:space="0" w:color="auto"/>
                                <w:bottom w:val="none" w:sz="0" w:space="0" w:color="auto"/>
                                <w:right w:val="none" w:sz="0" w:space="0" w:color="auto"/>
                              </w:divBdr>
                              <w:divsChild>
                                <w:div w:id="1323849534">
                                  <w:marLeft w:val="0"/>
                                  <w:marRight w:val="0"/>
                                  <w:marTop w:val="0"/>
                                  <w:marBottom w:val="0"/>
                                  <w:divBdr>
                                    <w:top w:val="none" w:sz="0" w:space="0" w:color="auto"/>
                                    <w:left w:val="none" w:sz="0" w:space="0" w:color="auto"/>
                                    <w:bottom w:val="none" w:sz="0" w:space="0" w:color="auto"/>
                                    <w:right w:val="none" w:sz="0" w:space="0" w:color="auto"/>
                                  </w:divBdr>
                                </w:div>
                              </w:divsChild>
                            </w:div>
                            <w:div w:id="203503753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 w:id="729495455">
              <w:marLeft w:val="0"/>
              <w:marRight w:val="0"/>
              <w:marTop w:val="1440"/>
              <w:marBottom w:val="0"/>
              <w:divBdr>
                <w:top w:val="single" w:sz="6" w:space="12" w:color="EEEEEE"/>
                <w:left w:val="none" w:sz="0" w:space="0" w:color="auto"/>
                <w:bottom w:val="none" w:sz="0" w:space="0" w:color="auto"/>
                <w:right w:val="none" w:sz="0" w:space="0" w:color="auto"/>
              </w:divBdr>
            </w:div>
            <w:div w:id="1586184143">
              <w:marLeft w:val="0"/>
              <w:marRight w:val="0"/>
              <w:marTop w:val="240"/>
              <w:marBottom w:val="480"/>
              <w:divBdr>
                <w:top w:val="none" w:sz="0" w:space="0" w:color="auto"/>
                <w:left w:val="none" w:sz="0" w:space="0" w:color="auto"/>
                <w:bottom w:val="none" w:sz="0" w:space="0" w:color="auto"/>
                <w:right w:val="none" w:sz="0" w:space="0" w:color="auto"/>
              </w:divBdr>
            </w:div>
            <w:div w:id="1933585090">
              <w:marLeft w:val="0"/>
              <w:marRight w:val="0"/>
              <w:marTop w:val="480"/>
              <w:marBottom w:val="0"/>
              <w:divBdr>
                <w:top w:val="single" w:sz="6" w:space="12" w:color="EEEEEE"/>
                <w:left w:val="none" w:sz="0" w:space="0" w:color="auto"/>
                <w:bottom w:val="none" w:sz="0" w:space="0" w:color="auto"/>
                <w:right w:val="none" w:sz="0" w:space="0" w:color="auto"/>
              </w:divBdr>
            </w:div>
          </w:divsChild>
        </w:div>
      </w:divsChild>
    </w:div>
    <w:div w:id="201015180">
      <w:bodyDiv w:val="1"/>
      <w:marLeft w:val="0"/>
      <w:marRight w:val="0"/>
      <w:marTop w:val="0"/>
      <w:marBottom w:val="0"/>
      <w:divBdr>
        <w:top w:val="none" w:sz="0" w:space="0" w:color="auto"/>
        <w:left w:val="none" w:sz="0" w:space="0" w:color="auto"/>
        <w:bottom w:val="none" w:sz="0" w:space="0" w:color="auto"/>
        <w:right w:val="none" w:sz="0" w:space="0" w:color="auto"/>
      </w:divBdr>
      <w:divsChild>
        <w:div w:id="882835696">
          <w:marLeft w:val="0"/>
          <w:marRight w:val="0"/>
          <w:marTop w:val="0"/>
          <w:marBottom w:val="0"/>
          <w:divBdr>
            <w:top w:val="none" w:sz="0" w:space="0" w:color="auto"/>
            <w:left w:val="none" w:sz="0" w:space="0" w:color="auto"/>
            <w:bottom w:val="none" w:sz="0" w:space="0" w:color="auto"/>
            <w:right w:val="none" w:sz="0" w:space="0" w:color="auto"/>
          </w:divBdr>
          <w:divsChild>
            <w:div w:id="997264159">
              <w:marLeft w:val="0"/>
              <w:marRight w:val="0"/>
              <w:marTop w:val="0"/>
              <w:marBottom w:val="0"/>
              <w:divBdr>
                <w:top w:val="none" w:sz="0" w:space="0" w:color="auto"/>
                <w:left w:val="none" w:sz="0" w:space="0" w:color="auto"/>
                <w:bottom w:val="none" w:sz="0" w:space="0" w:color="auto"/>
                <w:right w:val="none" w:sz="0" w:space="0" w:color="auto"/>
              </w:divBdr>
              <w:divsChild>
                <w:div w:id="2090154086">
                  <w:marLeft w:val="0"/>
                  <w:marRight w:val="0"/>
                  <w:marTop w:val="0"/>
                  <w:marBottom w:val="0"/>
                  <w:divBdr>
                    <w:top w:val="none" w:sz="0" w:space="0" w:color="auto"/>
                    <w:left w:val="none" w:sz="0" w:space="0" w:color="auto"/>
                    <w:bottom w:val="none" w:sz="0" w:space="0" w:color="auto"/>
                    <w:right w:val="none" w:sz="0" w:space="0" w:color="auto"/>
                  </w:divBdr>
                  <w:divsChild>
                    <w:div w:id="2006473531">
                      <w:marLeft w:val="0"/>
                      <w:marRight w:val="0"/>
                      <w:marTop w:val="0"/>
                      <w:marBottom w:val="0"/>
                      <w:divBdr>
                        <w:top w:val="none" w:sz="0" w:space="0" w:color="auto"/>
                        <w:left w:val="none" w:sz="0" w:space="0" w:color="auto"/>
                        <w:bottom w:val="none" w:sz="0" w:space="0" w:color="auto"/>
                        <w:right w:val="none" w:sz="0" w:space="0" w:color="auto"/>
                      </w:divBdr>
                      <w:divsChild>
                        <w:div w:id="914708973">
                          <w:marLeft w:val="0"/>
                          <w:marRight w:val="0"/>
                          <w:marTop w:val="0"/>
                          <w:marBottom w:val="0"/>
                          <w:divBdr>
                            <w:top w:val="none" w:sz="0" w:space="0" w:color="auto"/>
                            <w:left w:val="none" w:sz="0" w:space="0" w:color="auto"/>
                            <w:bottom w:val="none" w:sz="0" w:space="0" w:color="auto"/>
                            <w:right w:val="none" w:sz="0" w:space="0" w:color="auto"/>
                          </w:divBdr>
                          <w:divsChild>
                            <w:div w:id="902179105">
                              <w:marLeft w:val="0"/>
                              <w:marRight w:val="0"/>
                              <w:marTop w:val="0"/>
                              <w:marBottom w:val="0"/>
                              <w:divBdr>
                                <w:top w:val="none" w:sz="0" w:space="0" w:color="auto"/>
                                <w:left w:val="none" w:sz="0" w:space="0" w:color="auto"/>
                                <w:bottom w:val="none" w:sz="0" w:space="0" w:color="auto"/>
                                <w:right w:val="none" w:sz="0" w:space="0" w:color="auto"/>
                              </w:divBdr>
                              <w:divsChild>
                                <w:div w:id="2010253427">
                                  <w:marLeft w:val="0"/>
                                  <w:marRight w:val="0"/>
                                  <w:marTop w:val="0"/>
                                  <w:marBottom w:val="0"/>
                                  <w:divBdr>
                                    <w:top w:val="none" w:sz="0" w:space="0" w:color="auto"/>
                                    <w:left w:val="none" w:sz="0" w:space="0" w:color="auto"/>
                                    <w:bottom w:val="none" w:sz="0" w:space="0" w:color="auto"/>
                                    <w:right w:val="none" w:sz="0" w:space="0" w:color="auto"/>
                                  </w:divBdr>
                                </w:div>
                              </w:divsChild>
                            </w:div>
                            <w:div w:id="1305543358">
                              <w:marLeft w:val="0"/>
                              <w:marRight w:val="0"/>
                              <w:marTop w:val="480"/>
                              <w:marBottom w:val="0"/>
                              <w:divBdr>
                                <w:top w:val="none" w:sz="0" w:space="0" w:color="auto"/>
                                <w:left w:val="none" w:sz="0" w:space="0" w:color="auto"/>
                                <w:bottom w:val="none" w:sz="0" w:space="0" w:color="auto"/>
                                <w:right w:val="none" w:sz="0" w:space="0" w:color="auto"/>
                              </w:divBdr>
                            </w:div>
                            <w:div w:id="1837644366">
                              <w:marLeft w:val="0"/>
                              <w:marRight w:val="0"/>
                              <w:marTop w:val="240"/>
                              <w:marBottom w:val="0"/>
                              <w:divBdr>
                                <w:top w:val="none" w:sz="0" w:space="0" w:color="auto"/>
                                <w:left w:val="none" w:sz="0" w:space="0" w:color="auto"/>
                                <w:bottom w:val="none" w:sz="0" w:space="0" w:color="auto"/>
                                <w:right w:val="none" w:sz="0" w:space="0" w:color="auto"/>
                              </w:divBdr>
                              <w:divsChild>
                                <w:div w:id="1194924737">
                                  <w:marLeft w:val="0"/>
                                  <w:marRight w:val="240"/>
                                  <w:marTop w:val="0"/>
                                  <w:marBottom w:val="0"/>
                                  <w:divBdr>
                                    <w:top w:val="none" w:sz="0" w:space="0" w:color="auto"/>
                                    <w:left w:val="none" w:sz="0" w:space="0" w:color="auto"/>
                                    <w:bottom w:val="none" w:sz="0" w:space="0" w:color="auto"/>
                                    <w:right w:val="none" w:sz="0" w:space="0" w:color="auto"/>
                                  </w:divBdr>
                                </w:div>
                                <w:div w:id="206035293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561225">
      <w:bodyDiv w:val="1"/>
      <w:marLeft w:val="0"/>
      <w:marRight w:val="0"/>
      <w:marTop w:val="0"/>
      <w:marBottom w:val="0"/>
      <w:divBdr>
        <w:top w:val="none" w:sz="0" w:space="0" w:color="auto"/>
        <w:left w:val="none" w:sz="0" w:space="0" w:color="auto"/>
        <w:bottom w:val="none" w:sz="0" w:space="0" w:color="auto"/>
        <w:right w:val="none" w:sz="0" w:space="0" w:color="auto"/>
      </w:divBdr>
      <w:divsChild>
        <w:div w:id="505286576">
          <w:marLeft w:val="0"/>
          <w:marRight w:val="0"/>
          <w:marTop w:val="0"/>
          <w:marBottom w:val="0"/>
          <w:divBdr>
            <w:top w:val="none" w:sz="0" w:space="0" w:color="auto"/>
            <w:left w:val="none" w:sz="0" w:space="0" w:color="auto"/>
            <w:bottom w:val="none" w:sz="0" w:space="0" w:color="auto"/>
            <w:right w:val="none" w:sz="0" w:space="0" w:color="auto"/>
          </w:divBdr>
          <w:divsChild>
            <w:div w:id="1061951917">
              <w:marLeft w:val="0"/>
              <w:marRight w:val="0"/>
              <w:marTop w:val="0"/>
              <w:marBottom w:val="0"/>
              <w:divBdr>
                <w:top w:val="none" w:sz="0" w:space="0" w:color="auto"/>
                <w:left w:val="none" w:sz="0" w:space="0" w:color="auto"/>
                <w:bottom w:val="none" w:sz="0" w:space="0" w:color="auto"/>
                <w:right w:val="none" w:sz="0" w:space="0" w:color="auto"/>
              </w:divBdr>
              <w:divsChild>
                <w:div w:id="1179078433">
                  <w:marLeft w:val="0"/>
                  <w:marRight w:val="0"/>
                  <w:marTop w:val="0"/>
                  <w:marBottom w:val="0"/>
                  <w:divBdr>
                    <w:top w:val="none" w:sz="0" w:space="0" w:color="auto"/>
                    <w:left w:val="none" w:sz="0" w:space="0" w:color="auto"/>
                    <w:bottom w:val="none" w:sz="0" w:space="0" w:color="auto"/>
                    <w:right w:val="none" w:sz="0" w:space="0" w:color="auto"/>
                  </w:divBdr>
                  <w:divsChild>
                    <w:div w:id="342828440">
                      <w:marLeft w:val="0"/>
                      <w:marRight w:val="0"/>
                      <w:marTop w:val="0"/>
                      <w:marBottom w:val="0"/>
                      <w:divBdr>
                        <w:top w:val="none" w:sz="0" w:space="0" w:color="auto"/>
                        <w:left w:val="none" w:sz="0" w:space="0" w:color="auto"/>
                        <w:bottom w:val="none" w:sz="0" w:space="0" w:color="auto"/>
                        <w:right w:val="none" w:sz="0" w:space="0" w:color="auto"/>
                      </w:divBdr>
                      <w:divsChild>
                        <w:div w:id="1976173982">
                          <w:marLeft w:val="0"/>
                          <w:marRight w:val="0"/>
                          <w:marTop w:val="0"/>
                          <w:marBottom w:val="0"/>
                          <w:divBdr>
                            <w:top w:val="none" w:sz="0" w:space="0" w:color="auto"/>
                            <w:left w:val="none" w:sz="0" w:space="0" w:color="auto"/>
                            <w:bottom w:val="none" w:sz="0" w:space="0" w:color="auto"/>
                            <w:right w:val="none" w:sz="0" w:space="0" w:color="auto"/>
                          </w:divBdr>
                          <w:divsChild>
                            <w:div w:id="930816599">
                              <w:marLeft w:val="0"/>
                              <w:marRight w:val="0"/>
                              <w:marTop w:val="0"/>
                              <w:marBottom w:val="0"/>
                              <w:divBdr>
                                <w:top w:val="none" w:sz="0" w:space="0" w:color="auto"/>
                                <w:left w:val="none" w:sz="0" w:space="0" w:color="auto"/>
                                <w:bottom w:val="none" w:sz="0" w:space="0" w:color="auto"/>
                                <w:right w:val="none" w:sz="0" w:space="0" w:color="auto"/>
                              </w:divBdr>
                              <w:divsChild>
                                <w:div w:id="15536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178129">
      <w:bodyDiv w:val="1"/>
      <w:marLeft w:val="0"/>
      <w:marRight w:val="0"/>
      <w:marTop w:val="0"/>
      <w:marBottom w:val="0"/>
      <w:divBdr>
        <w:top w:val="none" w:sz="0" w:space="0" w:color="auto"/>
        <w:left w:val="none" w:sz="0" w:space="0" w:color="auto"/>
        <w:bottom w:val="none" w:sz="0" w:space="0" w:color="auto"/>
        <w:right w:val="none" w:sz="0" w:space="0" w:color="auto"/>
      </w:divBdr>
      <w:divsChild>
        <w:div w:id="142091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013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9616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421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166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791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25577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042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4489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363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85367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49966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837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7403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8809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317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5648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401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9476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488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7826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887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9985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296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6357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9314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1501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017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409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58738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513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359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62647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9328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215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974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79624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581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290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549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99371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396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8441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9855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9593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266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76933172">
      <w:bodyDiv w:val="1"/>
      <w:marLeft w:val="0"/>
      <w:marRight w:val="0"/>
      <w:marTop w:val="0"/>
      <w:marBottom w:val="0"/>
      <w:divBdr>
        <w:top w:val="none" w:sz="0" w:space="0" w:color="auto"/>
        <w:left w:val="none" w:sz="0" w:space="0" w:color="auto"/>
        <w:bottom w:val="none" w:sz="0" w:space="0" w:color="auto"/>
        <w:right w:val="none" w:sz="0" w:space="0" w:color="auto"/>
      </w:divBdr>
      <w:divsChild>
        <w:div w:id="653262883">
          <w:marLeft w:val="0"/>
          <w:marRight w:val="0"/>
          <w:marTop w:val="0"/>
          <w:marBottom w:val="0"/>
          <w:divBdr>
            <w:top w:val="none" w:sz="0" w:space="0" w:color="auto"/>
            <w:left w:val="none" w:sz="0" w:space="0" w:color="auto"/>
            <w:bottom w:val="none" w:sz="0" w:space="0" w:color="auto"/>
            <w:right w:val="none" w:sz="0" w:space="0" w:color="auto"/>
          </w:divBdr>
          <w:divsChild>
            <w:div w:id="1502234960">
              <w:marLeft w:val="0"/>
              <w:marRight w:val="0"/>
              <w:marTop w:val="0"/>
              <w:marBottom w:val="0"/>
              <w:divBdr>
                <w:top w:val="none" w:sz="0" w:space="0" w:color="auto"/>
                <w:left w:val="none" w:sz="0" w:space="0" w:color="auto"/>
                <w:bottom w:val="none" w:sz="0" w:space="0" w:color="auto"/>
                <w:right w:val="none" w:sz="0" w:space="0" w:color="auto"/>
              </w:divBdr>
              <w:divsChild>
                <w:div w:id="637732109">
                  <w:marLeft w:val="0"/>
                  <w:marRight w:val="0"/>
                  <w:marTop w:val="0"/>
                  <w:marBottom w:val="0"/>
                  <w:divBdr>
                    <w:top w:val="none" w:sz="0" w:space="0" w:color="auto"/>
                    <w:left w:val="none" w:sz="0" w:space="0" w:color="auto"/>
                    <w:bottom w:val="none" w:sz="0" w:space="0" w:color="auto"/>
                    <w:right w:val="none" w:sz="0" w:space="0" w:color="auto"/>
                  </w:divBdr>
                  <w:divsChild>
                    <w:div w:id="1826235866">
                      <w:marLeft w:val="0"/>
                      <w:marRight w:val="0"/>
                      <w:marTop w:val="0"/>
                      <w:marBottom w:val="0"/>
                      <w:divBdr>
                        <w:top w:val="none" w:sz="0" w:space="0" w:color="auto"/>
                        <w:left w:val="none" w:sz="0" w:space="0" w:color="auto"/>
                        <w:bottom w:val="none" w:sz="0" w:space="0" w:color="auto"/>
                        <w:right w:val="none" w:sz="0" w:space="0" w:color="auto"/>
                      </w:divBdr>
                      <w:divsChild>
                        <w:div w:id="2101414989">
                          <w:marLeft w:val="0"/>
                          <w:marRight w:val="0"/>
                          <w:marTop w:val="0"/>
                          <w:marBottom w:val="0"/>
                          <w:divBdr>
                            <w:top w:val="none" w:sz="0" w:space="0" w:color="auto"/>
                            <w:left w:val="none" w:sz="0" w:space="0" w:color="auto"/>
                            <w:bottom w:val="none" w:sz="0" w:space="0" w:color="auto"/>
                            <w:right w:val="none" w:sz="0" w:space="0" w:color="auto"/>
                          </w:divBdr>
                          <w:divsChild>
                            <w:div w:id="821583181">
                              <w:marLeft w:val="0"/>
                              <w:marRight w:val="0"/>
                              <w:marTop w:val="0"/>
                              <w:marBottom w:val="0"/>
                              <w:divBdr>
                                <w:top w:val="none" w:sz="0" w:space="0" w:color="auto"/>
                                <w:left w:val="none" w:sz="0" w:space="0" w:color="auto"/>
                                <w:bottom w:val="none" w:sz="0" w:space="0" w:color="auto"/>
                                <w:right w:val="none" w:sz="0" w:space="0" w:color="auto"/>
                              </w:divBdr>
                              <w:divsChild>
                                <w:div w:id="51446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124416">
      <w:bodyDiv w:val="1"/>
      <w:marLeft w:val="0"/>
      <w:marRight w:val="0"/>
      <w:marTop w:val="0"/>
      <w:marBottom w:val="0"/>
      <w:divBdr>
        <w:top w:val="none" w:sz="0" w:space="0" w:color="auto"/>
        <w:left w:val="none" w:sz="0" w:space="0" w:color="auto"/>
        <w:bottom w:val="none" w:sz="0" w:space="0" w:color="auto"/>
        <w:right w:val="none" w:sz="0" w:space="0" w:color="auto"/>
      </w:divBdr>
    </w:div>
    <w:div w:id="1654065668">
      <w:bodyDiv w:val="1"/>
      <w:marLeft w:val="0"/>
      <w:marRight w:val="0"/>
      <w:marTop w:val="0"/>
      <w:marBottom w:val="0"/>
      <w:divBdr>
        <w:top w:val="none" w:sz="0" w:space="0" w:color="auto"/>
        <w:left w:val="none" w:sz="0" w:space="0" w:color="auto"/>
        <w:bottom w:val="none" w:sz="0" w:space="0" w:color="auto"/>
        <w:right w:val="none" w:sz="0" w:space="0" w:color="auto"/>
      </w:divBdr>
      <w:divsChild>
        <w:div w:id="540633825">
          <w:marLeft w:val="0"/>
          <w:marRight w:val="0"/>
          <w:marTop w:val="0"/>
          <w:marBottom w:val="0"/>
          <w:divBdr>
            <w:top w:val="none" w:sz="0" w:space="0" w:color="auto"/>
            <w:left w:val="none" w:sz="0" w:space="0" w:color="auto"/>
            <w:bottom w:val="none" w:sz="0" w:space="0" w:color="auto"/>
            <w:right w:val="none" w:sz="0" w:space="0" w:color="auto"/>
          </w:divBdr>
          <w:divsChild>
            <w:div w:id="773092848">
              <w:marLeft w:val="0"/>
              <w:marRight w:val="0"/>
              <w:marTop w:val="0"/>
              <w:marBottom w:val="0"/>
              <w:divBdr>
                <w:top w:val="none" w:sz="0" w:space="0" w:color="auto"/>
                <w:left w:val="none" w:sz="0" w:space="0" w:color="auto"/>
                <w:bottom w:val="none" w:sz="0" w:space="0" w:color="auto"/>
                <w:right w:val="none" w:sz="0" w:space="0" w:color="auto"/>
              </w:divBdr>
              <w:divsChild>
                <w:div w:id="1690136061">
                  <w:marLeft w:val="0"/>
                  <w:marRight w:val="0"/>
                  <w:marTop w:val="0"/>
                  <w:marBottom w:val="0"/>
                  <w:divBdr>
                    <w:top w:val="none" w:sz="0" w:space="0" w:color="auto"/>
                    <w:left w:val="none" w:sz="0" w:space="0" w:color="auto"/>
                    <w:bottom w:val="none" w:sz="0" w:space="0" w:color="auto"/>
                    <w:right w:val="none" w:sz="0" w:space="0" w:color="auto"/>
                  </w:divBdr>
                  <w:divsChild>
                    <w:div w:id="8917557">
                      <w:marLeft w:val="0"/>
                      <w:marRight w:val="0"/>
                      <w:marTop w:val="0"/>
                      <w:marBottom w:val="0"/>
                      <w:divBdr>
                        <w:top w:val="none" w:sz="0" w:space="0" w:color="auto"/>
                        <w:left w:val="none" w:sz="0" w:space="0" w:color="auto"/>
                        <w:bottom w:val="none" w:sz="0" w:space="0" w:color="auto"/>
                        <w:right w:val="none" w:sz="0" w:space="0" w:color="auto"/>
                      </w:divBdr>
                    </w:div>
                    <w:div w:id="25453196">
                      <w:marLeft w:val="0"/>
                      <w:marRight w:val="0"/>
                      <w:marTop w:val="0"/>
                      <w:marBottom w:val="0"/>
                      <w:divBdr>
                        <w:top w:val="none" w:sz="0" w:space="0" w:color="auto"/>
                        <w:left w:val="none" w:sz="0" w:space="0" w:color="auto"/>
                        <w:bottom w:val="none" w:sz="0" w:space="0" w:color="auto"/>
                        <w:right w:val="none" w:sz="0" w:space="0" w:color="auto"/>
                      </w:divBdr>
                    </w:div>
                    <w:div w:id="28726212">
                      <w:marLeft w:val="0"/>
                      <w:marRight w:val="0"/>
                      <w:marTop w:val="0"/>
                      <w:marBottom w:val="0"/>
                      <w:divBdr>
                        <w:top w:val="none" w:sz="0" w:space="0" w:color="auto"/>
                        <w:left w:val="none" w:sz="0" w:space="0" w:color="auto"/>
                        <w:bottom w:val="none" w:sz="0" w:space="0" w:color="auto"/>
                        <w:right w:val="none" w:sz="0" w:space="0" w:color="auto"/>
                      </w:divBdr>
                    </w:div>
                    <w:div w:id="51196203">
                      <w:marLeft w:val="0"/>
                      <w:marRight w:val="0"/>
                      <w:marTop w:val="0"/>
                      <w:marBottom w:val="0"/>
                      <w:divBdr>
                        <w:top w:val="none" w:sz="0" w:space="0" w:color="auto"/>
                        <w:left w:val="none" w:sz="0" w:space="0" w:color="auto"/>
                        <w:bottom w:val="none" w:sz="0" w:space="0" w:color="auto"/>
                        <w:right w:val="none" w:sz="0" w:space="0" w:color="auto"/>
                      </w:divBdr>
                      <w:divsChild>
                        <w:div w:id="113058752">
                          <w:marLeft w:val="0"/>
                          <w:marRight w:val="0"/>
                          <w:marTop w:val="0"/>
                          <w:marBottom w:val="0"/>
                          <w:divBdr>
                            <w:top w:val="none" w:sz="0" w:space="0" w:color="auto"/>
                            <w:left w:val="none" w:sz="0" w:space="0" w:color="auto"/>
                            <w:bottom w:val="none" w:sz="0" w:space="0" w:color="auto"/>
                            <w:right w:val="none" w:sz="0" w:space="0" w:color="auto"/>
                          </w:divBdr>
                          <w:divsChild>
                            <w:div w:id="180192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8132">
                      <w:marLeft w:val="0"/>
                      <w:marRight w:val="0"/>
                      <w:marTop w:val="0"/>
                      <w:marBottom w:val="0"/>
                      <w:divBdr>
                        <w:top w:val="none" w:sz="0" w:space="0" w:color="auto"/>
                        <w:left w:val="none" w:sz="0" w:space="0" w:color="auto"/>
                        <w:bottom w:val="none" w:sz="0" w:space="0" w:color="auto"/>
                        <w:right w:val="none" w:sz="0" w:space="0" w:color="auto"/>
                      </w:divBdr>
                    </w:div>
                    <w:div w:id="74208138">
                      <w:marLeft w:val="0"/>
                      <w:marRight w:val="0"/>
                      <w:marTop w:val="0"/>
                      <w:marBottom w:val="0"/>
                      <w:divBdr>
                        <w:top w:val="none" w:sz="0" w:space="0" w:color="auto"/>
                        <w:left w:val="none" w:sz="0" w:space="0" w:color="auto"/>
                        <w:bottom w:val="none" w:sz="0" w:space="0" w:color="auto"/>
                        <w:right w:val="none" w:sz="0" w:space="0" w:color="auto"/>
                      </w:divBdr>
                    </w:div>
                    <w:div w:id="88695491">
                      <w:marLeft w:val="0"/>
                      <w:marRight w:val="0"/>
                      <w:marTop w:val="0"/>
                      <w:marBottom w:val="0"/>
                      <w:divBdr>
                        <w:top w:val="none" w:sz="0" w:space="0" w:color="auto"/>
                        <w:left w:val="none" w:sz="0" w:space="0" w:color="auto"/>
                        <w:bottom w:val="none" w:sz="0" w:space="0" w:color="auto"/>
                        <w:right w:val="none" w:sz="0" w:space="0" w:color="auto"/>
                      </w:divBdr>
                      <w:divsChild>
                        <w:div w:id="201404813">
                          <w:marLeft w:val="0"/>
                          <w:marRight w:val="0"/>
                          <w:marTop w:val="0"/>
                          <w:marBottom w:val="0"/>
                          <w:divBdr>
                            <w:top w:val="none" w:sz="0" w:space="0" w:color="auto"/>
                            <w:left w:val="none" w:sz="0" w:space="0" w:color="auto"/>
                            <w:bottom w:val="none" w:sz="0" w:space="0" w:color="auto"/>
                            <w:right w:val="none" w:sz="0" w:space="0" w:color="auto"/>
                          </w:divBdr>
                          <w:divsChild>
                            <w:div w:id="9826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237">
                      <w:marLeft w:val="0"/>
                      <w:marRight w:val="0"/>
                      <w:marTop w:val="0"/>
                      <w:marBottom w:val="0"/>
                      <w:divBdr>
                        <w:top w:val="none" w:sz="0" w:space="0" w:color="auto"/>
                        <w:left w:val="none" w:sz="0" w:space="0" w:color="auto"/>
                        <w:bottom w:val="none" w:sz="0" w:space="0" w:color="auto"/>
                        <w:right w:val="none" w:sz="0" w:space="0" w:color="auto"/>
                      </w:divBdr>
                      <w:divsChild>
                        <w:div w:id="51078188">
                          <w:marLeft w:val="0"/>
                          <w:marRight w:val="0"/>
                          <w:marTop w:val="0"/>
                          <w:marBottom w:val="0"/>
                          <w:divBdr>
                            <w:top w:val="none" w:sz="0" w:space="0" w:color="auto"/>
                            <w:left w:val="none" w:sz="0" w:space="0" w:color="auto"/>
                            <w:bottom w:val="none" w:sz="0" w:space="0" w:color="auto"/>
                            <w:right w:val="none" w:sz="0" w:space="0" w:color="auto"/>
                          </w:divBdr>
                          <w:divsChild>
                            <w:div w:id="17355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6542">
                      <w:marLeft w:val="0"/>
                      <w:marRight w:val="0"/>
                      <w:marTop w:val="0"/>
                      <w:marBottom w:val="0"/>
                      <w:divBdr>
                        <w:top w:val="none" w:sz="0" w:space="0" w:color="auto"/>
                        <w:left w:val="none" w:sz="0" w:space="0" w:color="auto"/>
                        <w:bottom w:val="none" w:sz="0" w:space="0" w:color="auto"/>
                        <w:right w:val="none" w:sz="0" w:space="0" w:color="auto"/>
                      </w:divBdr>
                      <w:divsChild>
                        <w:div w:id="499858129">
                          <w:marLeft w:val="0"/>
                          <w:marRight w:val="0"/>
                          <w:marTop w:val="0"/>
                          <w:marBottom w:val="0"/>
                          <w:divBdr>
                            <w:top w:val="none" w:sz="0" w:space="0" w:color="auto"/>
                            <w:left w:val="none" w:sz="0" w:space="0" w:color="auto"/>
                            <w:bottom w:val="none" w:sz="0" w:space="0" w:color="auto"/>
                            <w:right w:val="none" w:sz="0" w:space="0" w:color="auto"/>
                          </w:divBdr>
                          <w:divsChild>
                            <w:div w:id="3748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2576">
                      <w:marLeft w:val="0"/>
                      <w:marRight w:val="0"/>
                      <w:marTop w:val="0"/>
                      <w:marBottom w:val="0"/>
                      <w:divBdr>
                        <w:top w:val="none" w:sz="0" w:space="0" w:color="auto"/>
                        <w:left w:val="none" w:sz="0" w:space="0" w:color="auto"/>
                        <w:bottom w:val="none" w:sz="0" w:space="0" w:color="auto"/>
                        <w:right w:val="none" w:sz="0" w:space="0" w:color="auto"/>
                      </w:divBdr>
                    </w:div>
                    <w:div w:id="172232457">
                      <w:marLeft w:val="0"/>
                      <w:marRight w:val="0"/>
                      <w:marTop w:val="0"/>
                      <w:marBottom w:val="0"/>
                      <w:divBdr>
                        <w:top w:val="none" w:sz="0" w:space="0" w:color="auto"/>
                        <w:left w:val="none" w:sz="0" w:space="0" w:color="auto"/>
                        <w:bottom w:val="none" w:sz="0" w:space="0" w:color="auto"/>
                        <w:right w:val="none" w:sz="0" w:space="0" w:color="auto"/>
                      </w:divBdr>
                      <w:divsChild>
                        <w:div w:id="16661982">
                          <w:marLeft w:val="0"/>
                          <w:marRight w:val="0"/>
                          <w:marTop w:val="0"/>
                          <w:marBottom w:val="0"/>
                          <w:divBdr>
                            <w:top w:val="none" w:sz="0" w:space="0" w:color="auto"/>
                            <w:left w:val="none" w:sz="0" w:space="0" w:color="auto"/>
                            <w:bottom w:val="none" w:sz="0" w:space="0" w:color="auto"/>
                            <w:right w:val="none" w:sz="0" w:space="0" w:color="auto"/>
                          </w:divBdr>
                          <w:divsChild>
                            <w:div w:id="20367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5336">
                      <w:marLeft w:val="0"/>
                      <w:marRight w:val="0"/>
                      <w:marTop w:val="0"/>
                      <w:marBottom w:val="0"/>
                      <w:divBdr>
                        <w:top w:val="none" w:sz="0" w:space="0" w:color="auto"/>
                        <w:left w:val="none" w:sz="0" w:space="0" w:color="auto"/>
                        <w:bottom w:val="none" w:sz="0" w:space="0" w:color="auto"/>
                        <w:right w:val="none" w:sz="0" w:space="0" w:color="auto"/>
                      </w:divBdr>
                      <w:divsChild>
                        <w:div w:id="1092160930">
                          <w:marLeft w:val="0"/>
                          <w:marRight w:val="0"/>
                          <w:marTop w:val="0"/>
                          <w:marBottom w:val="0"/>
                          <w:divBdr>
                            <w:top w:val="none" w:sz="0" w:space="0" w:color="auto"/>
                            <w:left w:val="none" w:sz="0" w:space="0" w:color="auto"/>
                            <w:bottom w:val="none" w:sz="0" w:space="0" w:color="auto"/>
                            <w:right w:val="none" w:sz="0" w:space="0" w:color="auto"/>
                          </w:divBdr>
                          <w:divsChild>
                            <w:div w:id="5661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618">
                      <w:marLeft w:val="0"/>
                      <w:marRight w:val="0"/>
                      <w:marTop w:val="0"/>
                      <w:marBottom w:val="0"/>
                      <w:divBdr>
                        <w:top w:val="none" w:sz="0" w:space="0" w:color="auto"/>
                        <w:left w:val="none" w:sz="0" w:space="0" w:color="auto"/>
                        <w:bottom w:val="none" w:sz="0" w:space="0" w:color="auto"/>
                        <w:right w:val="none" w:sz="0" w:space="0" w:color="auto"/>
                      </w:divBdr>
                    </w:div>
                    <w:div w:id="214515691">
                      <w:marLeft w:val="0"/>
                      <w:marRight w:val="0"/>
                      <w:marTop w:val="0"/>
                      <w:marBottom w:val="0"/>
                      <w:divBdr>
                        <w:top w:val="none" w:sz="0" w:space="0" w:color="auto"/>
                        <w:left w:val="none" w:sz="0" w:space="0" w:color="auto"/>
                        <w:bottom w:val="none" w:sz="0" w:space="0" w:color="auto"/>
                        <w:right w:val="none" w:sz="0" w:space="0" w:color="auto"/>
                      </w:divBdr>
                    </w:div>
                    <w:div w:id="220874011">
                      <w:marLeft w:val="0"/>
                      <w:marRight w:val="0"/>
                      <w:marTop w:val="0"/>
                      <w:marBottom w:val="0"/>
                      <w:divBdr>
                        <w:top w:val="none" w:sz="0" w:space="0" w:color="auto"/>
                        <w:left w:val="none" w:sz="0" w:space="0" w:color="auto"/>
                        <w:bottom w:val="none" w:sz="0" w:space="0" w:color="auto"/>
                        <w:right w:val="none" w:sz="0" w:space="0" w:color="auto"/>
                      </w:divBdr>
                    </w:div>
                    <w:div w:id="225995012">
                      <w:marLeft w:val="0"/>
                      <w:marRight w:val="0"/>
                      <w:marTop w:val="0"/>
                      <w:marBottom w:val="0"/>
                      <w:divBdr>
                        <w:top w:val="none" w:sz="0" w:space="0" w:color="auto"/>
                        <w:left w:val="none" w:sz="0" w:space="0" w:color="auto"/>
                        <w:bottom w:val="none" w:sz="0" w:space="0" w:color="auto"/>
                        <w:right w:val="none" w:sz="0" w:space="0" w:color="auto"/>
                      </w:divBdr>
                      <w:divsChild>
                        <w:div w:id="682898319">
                          <w:marLeft w:val="0"/>
                          <w:marRight w:val="0"/>
                          <w:marTop w:val="0"/>
                          <w:marBottom w:val="0"/>
                          <w:divBdr>
                            <w:top w:val="none" w:sz="0" w:space="0" w:color="auto"/>
                            <w:left w:val="none" w:sz="0" w:space="0" w:color="auto"/>
                            <w:bottom w:val="none" w:sz="0" w:space="0" w:color="auto"/>
                            <w:right w:val="none" w:sz="0" w:space="0" w:color="auto"/>
                          </w:divBdr>
                          <w:divsChild>
                            <w:div w:id="1185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5970">
                      <w:marLeft w:val="0"/>
                      <w:marRight w:val="0"/>
                      <w:marTop w:val="0"/>
                      <w:marBottom w:val="0"/>
                      <w:divBdr>
                        <w:top w:val="none" w:sz="0" w:space="0" w:color="auto"/>
                        <w:left w:val="none" w:sz="0" w:space="0" w:color="auto"/>
                        <w:bottom w:val="none" w:sz="0" w:space="0" w:color="auto"/>
                        <w:right w:val="none" w:sz="0" w:space="0" w:color="auto"/>
                      </w:divBdr>
                      <w:divsChild>
                        <w:div w:id="1427115042">
                          <w:marLeft w:val="0"/>
                          <w:marRight w:val="0"/>
                          <w:marTop w:val="0"/>
                          <w:marBottom w:val="0"/>
                          <w:divBdr>
                            <w:top w:val="none" w:sz="0" w:space="0" w:color="auto"/>
                            <w:left w:val="none" w:sz="0" w:space="0" w:color="auto"/>
                            <w:bottom w:val="none" w:sz="0" w:space="0" w:color="auto"/>
                            <w:right w:val="none" w:sz="0" w:space="0" w:color="auto"/>
                          </w:divBdr>
                          <w:divsChild>
                            <w:div w:id="1235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72196">
                      <w:marLeft w:val="0"/>
                      <w:marRight w:val="0"/>
                      <w:marTop w:val="0"/>
                      <w:marBottom w:val="0"/>
                      <w:divBdr>
                        <w:top w:val="none" w:sz="0" w:space="0" w:color="auto"/>
                        <w:left w:val="none" w:sz="0" w:space="0" w:color="auto"/>
                        <w:bottom w:val="none" w:sz="0" w:space="0" w:color="auto"/>
                        <w:right w:val="none" w:sz="0" w:space="0" w:color="auto"/>
                      </w:divBdr>
                    </w:div>
                    <w:div w:id="267853559">
                      <w:marLeft w:val="0"/>
                      <w:marRight w:val="0"/>
                      <w:marTop w:val="0"/>
                      <w:marBottom w:val="0"/>
                      <w:divBdr>
                        <w:top w:val="none" w:sz="0" w:space="0" w:color="auto"/>
                        <w:left w:val="none" w:sz="0" w:space="0" w:color="auto"/>
                        <w:bottom w:val="none" w:sz="0" w:space="0" w:color="auto"/>
                        <w:right w:val="none" w:sz="0" w:space="0" w:color="auto"/>
                      </w:divBdr>
                      <w:divsChild>
                        <w:div w:id="1496606160">
                          <w:marLeft w:val="0"/>
                          <w:marRight w:val="0"/>
                          <w:marTop w:val="0"/>
                          <w:marBottom w:val="0"/>
                          <w:divBdr>
                            <w:top w:val="none" w:sz="0" w:space="0" w:color="auto"/>
                            <w:left w:val="none" w:sz="0" w:space="0" w:color="auto"/>
                            <w:bottom w:val="none" w:sz="0" w:space="0" w:color="auto"/>
                            <w:right w:val="none" w:sz="0" w:space="0" w:color="auto"/>
                          </w:divBdr>
                          <w:divsChild>
                            <w:div w:id="84386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8863">
                      <w:marLeft w:val="0"/>
                      <w:marRight w:val="0"/>
                      <w:marTop w:val="0"/>
                      <w:marBottom w:val="0"/>
                      <w:divBdr>
                        <w:top w:val="none" w:sz="0" w:space="0" w:color="auto"/>
                        <w:left w:val="none" w:sz="0" w:space="0" w:color="auto"/>
                        <w:bottom w:val="none" w:sz="0" w:space="0" w:color="auto"/>
                        <w:right w:val="none" w:sz="0" w:space="0" w:color="auto"/>
                      </w:divBdr>
                      <w:divsChild>
                        <w:div w:id="335113544">
                          <w:marLeft w:val="0"/>
                          <w:marRight w:val="0"/>
                          <w:marTop w:val="0"/>
                          <w:marBottom w:val="0"/>
                          <w:divBdr>
                            <w:top w:val="none" w:sz="0" w:space="0" w:color="auto"/>
                            <w:left w:val="none" w:sz="0" w:space="0" w:color="auto"/>
                            <w:bottom w:val="none" w:sz="0" w:space="0" w:color="auto"/>
                            <w:right w:val="none" w:sz="0" w:space="0" w:color="auto"/>
                          </w:divBdr>
                        </w:div>
                      </w:divsChild>
                    </w:div>
                    <w:div w:id="300383734">
                      <w:marLeft w:val="0"/>
                      <w:marRight w:val="0"/>
                      <w:marTop w:val="0"/>
                      <w:marBottom w:val="0"/>
                      <w:divBdr>
                        <w:top w:val="none" w:sz="0" w:space="0" w:color="auto"/>
                        <w:left w:val="none" w:sz="0" w:space="0" w:color="auto"/>
                        <w:bottom w:val="none" w:sz="0" w:space="0" w:color="auto"/>
                        <w:right w:val="none" w:sz="0" w:space="0" w:color="auto"/>
                      </w:divBdr>
                      <w:divsChild>
                        <w:div w:id="360715186">
                          <w:marLeft w:val="0"/>
                          <w:marRight w:val="0"/>
                          <w:marTop w:val="0"/>
                          <w:marBottom w:val="0"/>
                          <w:divBdr>
                            <w:top w:val="none" w:sz="0" w:space="0" w:color="auto"/>
                            <w:left w:val="none" w:sz="0" w:space="0" w:color="auto"/>
                            <w:bottom w:val="none" w:sz="0" w:space="0" w:color="auto"/>
                            <w:right w:val="none" w:sz="0" w:space="0" w:color="auto"/>
                          </w:divBdr>
                        </w:div>
                      </w:divsChild>
                    </w:div>
                    <w:div w:id="329067589">
                      <w:marLeft w:val="0"/>
                      <w:marRight w:val="0"/>
                      <w:marTop w:val="0"/>
                      <w:marBottom w:val="0"/>
                      <w:divBdr>
                        <w:top w:val="none" w:sz="0" w:space="0" w:color="auto"/>
                        <w:left w:val="none" w:sz="0" w:space="0" w:color="auto"/>
                        <w:bottom w:val="none" w:sz="0" w:space="0" w:color="auto"/>
                        <w:right w:val="none" w:sz="0" w:space="0" w:color="auto"/>
                      </w:divBdr>
                    </w:div>
                    <w:div w:id="332874846">
                      <w:marLeft w:val="0"/>
                      <w:marRight w:val="0"/>
                      <w:marTop w:val="0"/>
                      <w:marBottom w:val="0"/>
                      <w:divBdr>
                        <w:top w:val="none" w:sz="0" w:space="0" w:color="auto"/>
                        <w:left w:val="none" w:sz="0" w:space="0" w:color="auto"/>
                        <w:bottom w:val="none" w:sz="0" w:space="0" w:color="auto"/>
                        <w:right w:val="none" w:sz="0" w:space="0" w:color="auto"/>
                      </w:divBdr>
                    </w:div>
                    <w:div w:id="335037246">
                      <w:marLeft w:val="0"/>
                      <w:marRight w:val="0"/>
                      <w:marTop w:val="0"/>
                      <w:marBottom w:val="0"/>
                      <w:divBdr>
                        <w:top w:val="none" w:sz="0" w:space="0" w:color="auto"/>
                        <w:left w:val="none" w:sz="0" w:space="0" w:color="auto"/>
                        <w:bottom w:val="none" w:sz="0" w:space="0" w:color="auto"/>
                        <w:right w:val="none" w:sz="0" w:space="0" w:color="auto"/>
                      </w:divBdr>
                    </w:div>
                    <w:div w:id="338116784">
                      <w:marLeft w:val="0"/>
                      <w:marRight w:val="0"/>
                      <w:marTop w:val="0"/>
                      <w:marBottom w:val="0"/>
                      <w:divBdr>
                        <w:top w:val="none" w:sz="0" w:space="0" w:color="auto"/>
                        <w:left w:val="none" w:sz="0" w:space="0" w:color="auto"/>
                        <w:bottom w:val="none" w:sz="0" w:space="0" w:color="auto"/>
                        <w:right w:val="none" w:sz="0" w:space="0" w:color="auto"/>
                      </w:divBdr>
                    </w:div>
                    <w:div w:id="361710973">
                      <w:marLeft w:val="0"/>
                      <w:marRight w:val="0"/>
                      <w:marTop w:val="0"/>
                      <w:marBottom w:val="0"/>
                      <w:divBdr>
                        <w:top w:val="none" w:sz="0" w:space="0" w:color="auto"/>
                        <w:left w:val="none" w:sz="0" w:space="0" w:color="auto"/>
                        <w:bottom w:val="none" w:sz="0" w:space="0" w:color="auto"/>
                        <w:right w:val="none" w:sz="0" w:space="0" w:color="auto"/>
                      </w:divBdr>
                    </w:div>
                    <w:div w:id="365912554">
                      <w:marLeft w:val="0"/>
                      <w:marRight w:val="0"/>
                      <w:marTop w:val="0"/>
                      <w:marBottom w:val="0"/>
                      <w:divBdr>
                        <w:top w:val="none" w:sz="0" w:space="0" w:color="auto"/>
                        <w:left w:val="none" w:sz="0" w:space="0" w:color="auto"/>
                        <w:bottom w:val="none" w:sz="0" w:space="0" w:color="auto"/>
                        <w:right w:val="none" w:sz="0" w:space="0" w:color="auto"/>
                      </w:divBdr>
                    </w:div>
                    <w:div w:id="370501119">
                      <w:marLeft w:val="0"/>
                      <w:marRight w:val="0"/>
                      <w:marTop w:val="0"/>
                      <w:marBottom w:val="0"/>
                      <w:divBdr>
                        <w:top w:val="none" w:sz="0" w:space="0" w:color="auto"/>
                        <w:left w:val="none" w:sz="0" w:space="0" w:color="auto"/>
                        <w:bottom w:val="none" w:sz="0" w:space="0" w:color="auto"/>
                        <w:right w:val="none" w:sz="0" w:space="0" w:color="auto"/>
                      </w:divBdr>
                      <w:divsChild>
                        <w:div w:id="822506601">
                          <w:marLeft w:val="0"/>
                          <w:marRight w:val="0"/>
                          <w:marTop w:val="0"/>
                          <w:marBottom w:val="0"/>
                          <w:divBdr>
                            <w:top w:val="none" w:sz="0" w:space="0" w:color="auto"/>
                            <w:left w:val="none" w:sz="0" w:space="0" w:color="auto"/>
                            <w:bottom w:val="none" w:sz="0" w:space="0" w:color="auto"/>
                            <w:right w:val="none" w:sz="0" w:space="0" w:color="auto"/>
                          </w:divBdr>
                          <w:divsChild>
                            <w:div w:id="130666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91407">
                      <w:marLeft w:val="0"/>
                      <w:marRight w:val="0"/>
                      <w:marTop w:val="0"/>
                      <w:marBottom w:val="0"/>
                      <w:divBdr>
                        <w:top w:val="none" w:sz="0" w:space="0" w:color="auto"/>
                        <w:left w:val="none" w:sz="0" w:space="0" w:color="auto"/>
                        <w:bottom w:val="none" w:sz="0" w:space="0" w:color="auto"/>
                        <w:right w:val="none" w:sz="0" w:space="0" w:color="auto"/>
                      </w:divBdr>
                      <w:divsChild>
                        <w:div w:id="1208302580">
                          <w:marLeft w:val="0"/>
                          <w:marRight w:val="0"/>
                          <w:marTop w:val="0"/>
                          <w:marBottom w:val="0"/>
                          <w:divBdr>
                            <w:top w:val="none" w:sz="0" w:space="0" w:color="auto"/>
                            <w:left w:val="none" w:sz="0" w:space="0" w:color="auto"/>
                            <w:bottom w:val="none" w:sz="0" w:space="0" w:color="auto"/>
                            <w:right w:val="none" w:sz="0" w:space="0" w:color="auto"/>
                          </w:divBdr>
                          <w:divsChild>
                            <w:div w:id="17468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0126">
                      <w:marLeft w:val="0"/>
                      <w:marRight w:val="0"/>
                      <w:marTop w:val="0"/>
                      <w:marBottom w:val="0"/>
                      <w:divBdr>
                        <w:top w:val="none" w:sz="0" w:space="0" w:color="auto"/>
                        <w:left w:val="none" w:sz="0" w:space="0" w:color="auto"/>
                        <w:bottom w:val="none" w:sz="0" w:space="0" w:color="auto"/>
                        <w:right w:val="none" w:sz="0" w:space="0" w:color="auto"/>
                      </w:divBdr>
                      <w:divsChild>
                        <w:div w:id="1937440805">
                          <w:marLeft w:val="0"/>
                          <w:marRight w:val="0"/>
                          <w:marTop w:val="0"/>
                          <w:marBottom w:val="0"/>
                          <w:divBdr>
                            <w:top w:val="none" w:sz="0" w:space="0" w:color="auto"/>
                            <w:left w:val="none" w:sz="0" w:space="0" w:color="auto"/>
                            <w:bottom w:val="none" w:sz="0" w:space="0" w:color="auto"/>
                            <w:right w:val="none" w:sz="0" w:space="0" w:color="auto"/>
                          </w:divBdr>
                          <w:divsChild>
                            <w:div w:id="4427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12531">
                      <w:marLeft w:val="0"/>
                      <w:marRight w:val="0"/>
                      <w:marTop w:val="0"/>
                      <w:marBottom w:val="0"/>
                      <w:divBdr>
                        <w:top w:val="none" w:sz="0" w:space="0" w:color="auto"/>
                        <w:left w:val="none" w:sz="0" w:space="0" w:color="auto"/>
                        <w:bottom w:val="none" w:sz="0" w:space="0" w:color="auto"/>
                        <w:right w:val="none" w:sz="0" w:space="0" w:color="auto"/>
                      </w:divBdr>
                    </w:div>
                    <w:div w:id="462307233">
                      <w:marLeft w:val="0"/>
                      <w:marRight w:val="0"/>
                      <w:marTop w:val="0"/>
                      <w:marBottom w:val="0"/>
                      <w:divBdr>
                        <w:top w:val="none" w:sz="0" w:space="0" w:color="auto"/>
                        <w:left w:val="none" w:sz="0" w:space="0" w:color="auto"/>
                        <w:bottom w:val="none" w:sz="0" w:space="0" w:color="auto"/>
                        <w:right w:val="none" w:sz="0" w:space="0" w:color="auto"/>
                      </w:divBdr>
                    </w:div>
                    <w:div w:id="463161653">
                      <w:marLeft w:val="0"/>
                      <w:marRight w:val="0"/>
                      <w:marTop w:val="0"/>
                      <w:marBottom w:val="0"/>
                      <w:divBdr>
                        <w:top w:val="none" w:sz="0" w:space="0" w:color="auto"/>
                        <w:left w:val="none" w:sz="0" w:space="0" w:color="auto"/>
                        <w:bottom w:val="none" w:sz="0" w:space="0" w:color="auto"/>
                        <w:right w:val="none" w:sz="0" w:space="0" w:color="auto"/>
                      </w:divBdr>
                      <w:divsChild>
                        <w:div w:id="236285623">
                          <w:marLeft w:val="0"/>
                          <w:marRight w:val="0"/>
                          <w:marTop w:val="0"/>
                          <w:marBottom w:val="0"/>
                          <w:divBdr>
                            <w:top w:val="none" w:sz="0" w:space="0" w:color="auto"/>
                            <w:left w:val="none" w:sz="0" w:space="0" w:color="auto"/>
                            <w:bottom w:val="none" w:sz="0" w:space="0" w:color="auto"/>
                            <w:right w:val="none" w:sz="0" w:space="0" w:color="auto"/>
                          </w:divBdr>
                        </w:div>
                      </w:divsChild>
                    </w:div>
                    <w:div w:id="463472479">
                      <w:marLeft w:val="0"/>
                      <w:marRight w:val="0"/>
                      <w:marTop w:val="0"/>
                      <w:marBottom w:val="0"/>
                      <w:divBdr>
                        <w:top w:val="none" w:sz="0" w:space="0" w:color="auto"/>
                        <w:left w:val="none" w:sz="0" w:space="0" w:color="auto"/>
                        <w:bottom w:val="none" w:sz="0" w:space="0" w:color="auto"/>
                        <w:right w:val="none" w:sz="0" w:space="0" w:color="auto"/>
                      </w:divBdr>
                      <w:divsChild>
                        <w:div w:id="1489246664">
                          <w:marLeft w:val="0"/>
                          <w:marRight w:val="0"/>
                          <w:marTop w:val="0"/>
                          <w:marBottom w:val="0"/>
                          <w:divBdr>
                            <w:top w:val="none" w:sz="0" w:space="0" w:color="auto"/>
                            <w:left w:val="none" w:sz="0" w:space="0" w:color="auto"/>
                            <w:bottom w:val="none" w:sz="0" w:space="0" w:color="auto"/>
                            <w:right w:val="none" w:sz="0" w:space="0" w:color="auto"/>
                          </w:divBdr>
                          <w:divsChild>
                            <w:div w:id="37979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49748">
                      <w:marLeft w:val="0"/>
                      <w:marRight w:val="0"/>
                      <w:marTop w:val="0"/>
                      <w:marBottom w:val="0"/>
                      <w:divBdr>
                        <w:top w:val="none" w:sz="0" w:space="0" w:color="auto"/>
                        <w:left w:val="none" w:sz="0" w:space="0" w:color="auto"/>
                        <w:bottom w:val="none" w:sz="0" w:space="0" w:color="auto"/>
                        <w:right w:val="none" w:sz="0" w:space="0" w:color="auto"/>
                      </w:divBdr>
                      <w:divsChild>
                        <w:div w:id="2085754642">
                          <w:marLeft w:val="0"/>
                          <w:marRight w:val="0"/>
                          <w:marTop w:val="0"/>
                          <w:marBottom w:val="0"/>
                          <w:divBdr>
                            <w:top w:val="none" w:sz="0" w:space="0" w:color="auto"/>
                            <w:left w:val="none" w:sz="0" w:space="0" w:color="auto"/>
                            <w:bottom w:val="none" w:sz="0" w:space="0" w:color="auto"/>
                            <w:right w:val="none" w:sz="0" w:space="0" w:color="auto"/>
                          </w:divBdr>
                        </w:div>
                      </w:divsChild>
                    </w:div>
                    <w:div w:id="470638677">
                      <w:marLeft w:val="0"/>
                      <w:marRight w:val="0"/>
                      <w:marTop w:val="0"/>
                      <w:marBottom w:val="0"/>
                      <w:divBdr>
                        <w:top w:val="none" w:sz="0" w:space="0" w:color="auto"/>
                        <w:left w:val="none" w:sz="0" w:space="0" w:color="auto"/>
                        <w:bottom w:val="none" w:sz="0" w:space="0" w:color="auto"/>
                        <w:right w:val="none" w:sz="0" w:space="0" w:color="auto"/>
                      </w:divBdr>
                    </w:div>
                    <w:div w:id="494036648">
                      <w:marLeft w:val="0"/>
                      <w:marRight w:val="0"/>
                      <w:marTop w:val="0"/>
                      <w:marBottom w:val="0"/>
                      <w:divBdr>
                        <w:top w:val="none" w:sz="0" w:space="0" w:color="auto"/>
                        <w:left w:val="none" w:sz="0" w:space="0" w:color="auto"/>
                        <w:bottom w:val="none" w:sz="0" w:space="0" w:color="auto"/>
                        <w:right w:val="none" w:sz="0" w:space="0" w:color="auto"/>
                      </w:divBdr>
                      <w:divsChild>
                        <w:div w:id="273369304">
                          <w:marLeft w:val="0"/>
                          <w:marRight w:val="0"/>
                          <w:marTop w:val="0"/>
                          <w:marBottom w:val="0"/>
                          <w:divBdr>
                            <w:top w:val="none" w:sz="0" w:space="0" w:color="auto"/>
                            <w:left w:val="none" w:sz="0" w:space="0" w:color="auto"/>
                            <w:bottom w:val="none" w:sz="0" w:space="0" w:color="auto"/>
                            <w:right w:val="none" w:sz="0" w:space="0" w:color="auto"/>
                          </w:divBdr>
                        </w:div>
                      </w:divsChild>
                    </w:div>
                    <w:div w:id="506795393">
                      <w:marLeft w:val="0"/>
                      <w:marRight w:val="0"/>
                      <w:marTop w:val="0"/>
                      <w:marBottom w:val="0"/>
                      <w:divBdr>
                        <w:top w:val="none" w:sz="0" w:space="0" w:color="auto"/>
                        <w:left w:val="none" w:sz="0" w:space="0" w:color="auto"/>
                        <w:bottom w:val="none" w:sz="0" w:space="0" w:color="auto"/>
                        <w:right w:val="none" w:sz="0" w:space="0" w:color="auto"/>
                      </w:divBdr>
                      <w:divsChild>
                        <w:div w:id="1336684728">
                          <w:marLeft w:val="0"/>
                          <w:marRight w:val="0"/>
                          <w:marTop w:val="0"/>
                          <w:marBottom w:val="0"/>
                          <w:divBdr>
                            <w:top w:val="none" w:sz="0" w:space="0" w:color="auto"/>
                            <w:left w:val="none" w:sz="0" w:space="0" w:color="auto"/>
                            <w:bottom w:val="none" w:sz="0" w:space="0" w:color="auto"/>
                            <w:right w:val="none" w:sz="0" w:space="0" w:color="auto"/>
                          </w:divBdr>
                          <w:divsChild>
                            <w:div w:id="16214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5542">
                      <w:marLeft w:val="0"/>
                      <w:marRight w:val="0"/>
                      <w:marTop w:val="0"/>
                      <w:marBottom w:val="0"/>
                      <w:divBdr>
                        <w:top w:val="none" w:sz="0" w:space="0" w:color="auto"/>
                        <w:left w:val="none" w:sz="0" w:space="0" w:color="auto"/>
                        <w:bottom w:val="none" w:sz="0" w:space="0" w:color="auto"/>
                        <w:right w:val="none" w:sz="0" w:space="0" w:color="auto"/>
                      </w:divBdr>
                    </w:div>
                    <w:div w:id="527909188">
                      <w:marLeft w:val="0"/>
                      <w:marRight w:val="0"/>
                      <w:marTop w:val="0"/>
                      <w:marBottom w:val="0"/>
                      <w:divBdr>
                        <w:top w:val="none" w:sz="0" w:space="0" w:color="auto"/>
                        <w:left w:val="none" w:sz="0" w:space="0" w:color="auto"/>
                        <w:bottom w:val="none" w:sz="0" w:space="0" w:color="auto"/>
                        <w:right w:val="none" w:sz="0" w:space="0" w:color="auto"/>
                      </w:divBdr>
                      <w:divsChild>
                        <w:div w:id="640571999">
                          <w:marLeft w:val="0"/>
                          <w:marRight w:val="0"/>
                          <w:marTop w:val="0"/>
                          <w:marBottom w:val="0"/>
                          <w:divBdr>
                            <w:top w:val="none" w:sz="0" w:space="0" w:color="auto"/>
                            <w:left w:val="none" w:sz="0" w:space="0" w:color="auto"/>
                            <w:bottom w:val="none" w:sz="0" w:space="0" w:color="auto"/>
                            <w:right w:val="none" w:sz="0" w:space="0" w:color="auto"/>
                          </w:divBdr>
                          <w:divsChild>
                            <w:div w:id="51920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5833">
                      <w:marLeft w:val="0"/>
                      <w:marRight w:val="0"/>
                      <w:marTop w:val="0"/>
                      <w:marBottom w:val="0"/>
                      <w:divBdr>
                        <w:top w:val="none" w:sz="0" w:space="0" w:color="auto"/>
                        <w:left w:val="none" w:sz="0" w:space="0" w:color="auto"/>
                        <w:bottom w:val="none" w:sz="0" w:space="0" w:color="auto"/>
                        <w:right w:val="none" w:sz="0" w:space="0" w:color="auto"/>
                      </w:divBdr>
                    </w:div>
                    <w:div w:id="590891643">
                      <w:marLeft w:val="0"/>
                      <w:marRight w:val="0"/>
                      <w:marTop w:val="0"/>
                      <w:marBottom w:val="0"/>
                      <w:divBdr>
                        <w:top w:val="none" w:sz="0" w:space="0" w:color="auto"/>
                        <w:left w:val="none" w:sz="0" w:space="0" w:color="auto"/>
                        <w:bottom w:val="none" w:sz="0" w:space="0" w:color="auto"/>
                        <w:right w:val="none" w:sz="0" w:space="0" w:color="auto"/>
                      </w:divBdr>
                      <w:divsChild>
                        <w:div w:id="1573808610">
                          <w:marLeft w:val="0"/>
                          <w:marRight w:val="0"/>
                          <w:marTop w:val="0"/>
                          <w:marBottom w:val="0"/>
                          <w:divBdr>
                            <w:top w:val="none" w:sz="0" w:space="0" w:color="auto"/>
                            <w:left w:val="none" w:sz="0" w:space="0" w:color="auto"/>
                            <w:bottom w:val="none" w:sz="0" w:space="0" w:color="auto"/>
                            <w:right w:val="none" w:sz="0" w:space="0" w:color="auto"/>
                          </w:divBdr>
                        </w:div>
                      </w:divsChild>
                    </w:div>
                    <w:div w:id="623728373">
                      <w:marLeft w:val="0"/>
                      <w:marRight w:val="0"/>
                      <w:marTop w:val="0"/>
                      <w:marBottom w:val="0"/>
                      <w:divBdr>
                        <w:top w:val="none" w:sz="0" w:space="0" w:color="auto"/>
                        <w:left w:val="none" w:sz="0" w:space="0" w:color="auto"/>
                        <w:bottom w:val="none" w:sz="0" w:space="0" w:color="auto"/>
                        <w:right w:val="none" w:sz="0" w:space="0" w:color="auto"/>
                      </w:divBdr>
                    </w:div>
                    <w:div w:id="626007233">
                      <w:marLeft w:val="0"/>
                      <w:marRight w:val="0"/>
                      <w:marTop w:val="0"/>
                      <w:marBottom w:val="0"/>
                      <w:divBdr>
                        <w:top w:val="none" w:sz="0" w:space="0" w:color="auto"/>
                        <w:left w:val="none" w:sz="0" w:space="0" w:color="auto"/>
                        <w:bottom w:val="none" w:sz="0" w:space="0" w:color="auto"/>
                        <w:right w:val="none" w:sz="0" w:space="0" w:color="auto"/>
                      </w:divBdr>
                    </w:div>
                    <w:div w:id="677853697">
                      <w:marLeft w:val="0"/>
                      <w:marRight w:val="0"/>
                      <w:marTop w:val="0"/>
                      <w:marBottom w:val="0"/>
                      <w:divBdr>
                        <w:top w:val="none" w:sz="0" w:space="0" w:color="auto"/>
                        <w:left w:val="none" w:sz="0" w:space="0" w:color="auto"/>
                        <w:bottom w:val="none" w:sz="0" w:space="0" w:color="auto"/>
                        <w:right w:val="none" w:sz="0" w:space="0" w:color="auto"/>
                      </w:divBdr>
                      <w:divsChild>
                        <w:div w:id="833450904">
                          <w:marLeft w:val="0"/>
                          <w:marRight w:val="0"/>
                          <w:marTop w:val="0"/>
                          <w:marBottom w:val="0"/>
                          <w:divBdr>
                            <w:top w:val="none" w:sz="0" w:space="0" w:color="auto"/>
                            <w:left w:val="none" w:sz="0" w:space="0" w:color="auto"/>
                            <w:bottom w:val="none" w:sz="0" w:space="0" w:color="auto"/>
                            <w:right w:val="none" w:sz="0" w:space="0" w:color="auto"/>
                          </w:divBdr>
                        </w:div>
                      </w:divsChild>
                    </w:div>
                    <w:div w:id="719861950">
                      <w:marLeft w:val="0"/>
                      <w:marRight w:val="0"/>
                      <w:marTop w:val="0"/>
                      <w:marBottom w:val="0"/>
                      <w:divBdr>
                        <w:top w:val="none" w:sz="0" w:space="0" w:color="auto"/>
                        <w:left w:val="none" w:sz="0" w:space="0" w:color="auto"/>
                        <w:bottom w:val="none" w:sz="0" w:space="0" w:color="auto"/>
                        <w:right w:val="none" w:sz="0" w:space="0" w:color="auto"/>
                      </w:divBdr>
                    </w:div>
                    <w:div w:id="725880332">
                      <w:marLeft w:val="0"/>
                      <w:marRight w:val="0"/>
                      <w:marTop w:val="0"/>
                      <w:marBottom w:val="0"/>
                      <w:divBdr>
                        <w:top w:val="none" w:sz="0" w:space="0" w:color="auto"/>
                        <w:left w:val="none" w:sz="0" w:space="0" w:color="auto"/>
                        <w:bottom w:val="none" w:sz="0" w:space="0" w:color="auto"/>
                        <w:right w:val="none" w:sz="0" w:space="0" w:color="auto"/>
                      </w:divBdr>
                      <w:divsChild>
                        <w:div w:id="1883207496">
                          <w:marLeft w:val="0"/>
                          <w:marRight w:val="0"/>
                          <w:marTop w:val="0"/>
                          <w:marBottom w:val="0"/>
                          <w:divBdr>
                            <w:top w:val="none" w:sz="0" w:space="0" w:color="auto"/>
                            <w:left w:val="none" w:sz="0" w:space="0" w:color="auto"/>
                            <w:bottom w:val="none" w:sz="0" w:space="0" w:color="auto"/>
                            <w:right w:val="none" w:sz="0" w:space="0" w:color="auto"/>
                          </w:divBdr>
                          <w:divsChild>
                            <w:div w:id="110384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0329">
                      <w:marLeft w:val="0"/>
                      <w:marRight w:val="0"/>
                      <w:marTop w:val="0"/>
                      <w:marBottom w:val="0"/>
                      <w:divBdr>
                        <w:top w:val="none" w:sz="0" w:space="0" w:color="auto"/>
                        <w:left w:val="none" w:sz="0" w:space="0" w:color="auto"/>
                        <w:bottom w:val="none" w:sz="0" w:space="0" w:color="auto"/>
                        <w:right w:val="none" w:sz="0" w:space="0" w:color="auto"/>
                      </w:divBdr>
                    </w:div>
                    <w:div w:id="753552036">
                      <w:marLeft w:val="0"/>
                      <w:marRight w:val="0"/>
                      <w:marTop w:val="0"/>
                      <w:marBottom w:val="0"/>
                      <w:divBdr>
                        <w:top w:val="none" w:sz="0" w:space="0" w:color="auto"/>
                        <w:left w:val="none" w:sz="0" w:space="0" w:color="auto"/>
                        <w:bottom w:val="none" w:sz="0" w:space="0" w:color="auto"/>
                        <w:right w:val="none" w:sz="0" w:space="0" w:color="auto"/>
                      </w:divBdr>
                    </w:div>
                    <w:div w:id="773595628">
                      <w:marLeft w:val="0"/>
                      <w:marRight w:val="0"/>
                      <w:marTop w:val="0"/>
                      <w:marBottom w:val="0"/>
                      <w:divBdr>
                        <w:top w:val="none" w:sz="0" w:space="0" w:color="auto"/>
                        <w:left w:val="none" w:sz="0" w:space="0" w:color="auto"/>
                        <w:bottom w:val="none" w:sz="0" w:space="0" w:color="auto"/>
                        <w:right w:val="none" w:sz="0" w:space="0" w:color="auto"/>
                      </w:divBdr>
                    </w:div>
                    <w:div w:id="788160821">
                      <w:marLeft w:val="0"/>
                      <w:marRight w:val="0"/>
                      <w:marTop w:val="0"/>
                      <w:marBottom w:val="0"/>
                      <w:divBdr>
                        <w:top w:val="none" w:sz="0" w:space="0" w:color="auto"/>
                        <w:left w:val="none" w:sz="0" w:space="0" w:color="auto"/>
                        <w:bottom w:val="none" w:sz="0" w:space="0" w:color="auto"/>
                        <w:right w:val="none" w:sz="0" w:space="0" w:color="auto"/>
                      </w:divBdr>
                    </w:div>
                    <w:div w:id="836845008">
                      <w:marLeft w:val="0"/>
                      <w:marRight w:val="0"/>
                      <w:marTop w:val="0"/>
                      <w:marBottom w:val="0"/>
                      <w:divBdr>
                        <w:top w:val="none" w:sz="0" w:space="0" w:color="auto"/>
                        <w:left w:val="none" w:sz="0" w:space="0" w:color="auto"/>
                        <w:bottom w:val="none" w:sz="0" w:space="0" w:color="auto"/>
                        <w:right w:val="none" w:sz="0" w:space="0" w:color="auto"/>
                      </w:divBdr>
                      <w:divsChild>
                        <w:div w:id="363091642">
                          <w:marLeft w:val="0"/>
                          <w:marRight w:val="0"/>
                          <w:marTop w:val="0"/>
                          <w:marBottom w:val="0"/>
                          <w:divBdr>
                            <w:top w:val="none" w:sz="0" w:space="0" w:color="auto"/>
                            <w:left w:val="none" w:sz="0" w:space="0" w:color="auto"/>
                            <w:bottom w:val="none" w:sz="0" w:space="0" w:color="auto"/>
                            <w:right w:val="none" w:sz="0" w:space="0" w:color="auto"/>
                          </w:divBdr>
                          <w:divsChild>
                            <w:div w:id="13610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999">
                      <w:marLeft w:val="0"/>
                      <w:marRight w:val="0"/>
                      <w:marTop w:val="0"/>
                      <w:marBottom w:val="0"/>
                      <w:divBdr>
                        <w:top w:val="none" w:sz="0" w:space="0" w:color="auto"/>
                        <w:left w:val="none" w:sz="0" w:space="0" w:color="auto"/>
                        <w:bottom w:val="none" w:sz="0" w:space="0" w:color="auto"/>
                        <w:right w:val="none" w:sz="0" w:space="0" w:color="auto"/>
                      </w:divBdr>
                      <w:divsChild>
                        <w:div w:id="1451047694">
                          <w:marLeft w:val="0"/>
                          <w:marRight w:val="0"/>
                          <w:marTop w:val="0"/>
                          <w:marBottom w:val="0"/>
                          <w:divBdr>
                            <w:top w:val="none" w:sz="0" w:space="0" w:color="auto"/>
                            <w:left w:val="none" w:sz="0" w:space="0" w:color="auto"/>
                            <w:bottom w:val="none" w:sz="0" w:space="0" w:color="auto"/>
                            <w:right w:val="none" w:sz="0" w:space="0" w:color="auto"/>
                          </w:divBdr>
                        </w:div>
                      </w:divsChild>
                    </w:div>
                    <w:div w:id="849102209">
                      <w:marLeft w:val="0"/>
                      <w:marRight w:val="0"/>
                      <w:marTop w:val="0"/>
                      <w:marBottom w:val="0"/>
                      <w:divBdr>
                        <w:top w:val="none" w:sz="0" w:space="0" w:color="auto"/>
                        <w:left w:val="none" w:sz="0" w:space="0" w:color="auto"/>
                        <w:bottom w:val="none" w:sz="0" w:space="0" w:color="auto"/>
                        <w:right w:val="none" w:sz="0" w:space="0" w:color="auto"/>
                      </w:divBdr>
                    </w:div>
                    <w:div w:id="877666329">
                      <w:marLeft w:val="0"/>
                      <w:marRight w:val="0"/>
                      <w:marTop w:val="0"/>
                      <w:marBottom w:val="0"/>
                      <w:divBdr>
                        <w:top w:val="none" w:sz="0" w:space="0" w:color="auto"/>
                        <w:left w:val="none" w:sz="0" w:space="0" w:color="auto"/>
                        <w:bottom w:val="none" w:sz="0" w:space="0" w:color="auto"/>
                        <w:right w:val="none" w:sz="0" w:space="0" w:color="auto"/>
                      </w:divBdr>
                      <w:divsChild>
                        <w:div w:id="963341775">
                          <w:marLeft w:val="0"/>
                          <w:marRight w:val="0"/>
                          <w:marTop w:val="0"/>
                          <w:marBottom w:val="0"/>
                          <w:divBdr>
                            <w:top w:val="none" w:sz="0" w:space="0" w:color="auto"/>
                            <w:left w:val="none" w:sz="0" w:space="0" w:color="auto"/>
                            <w:bottom w:val="none" w:sz="0" w:space="0" w:color="auto"/>
                            <w:right w:val="none" w:sz="0" w:space="0" w:color="auto"/>
                          </w:divBdr>
                          <w:divsChild>
                            <w:div w:id="10975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25219">
                      <w:marLeft w:val="0"/>
                      <w:marRight w:val="0"/>
                      <w:marTop w:val="0"/>
                      <w:marBottom w:val="0"/>
                      <w:divBdr>
                        <w:top w:val="none" w:sz="0" w:space="0" w:color="auto"/>
                        <w:left w:val="none" w:sz="0" w:space="0" w:color="auto"/>
                        <w:bottom w:val="none" w:sz="0" w:space="0" w:color="auto"/>
                        <w:right w:val="none" w:sz="0" w:space="0" w:color="auto"/>
                      </w:divBdr>
                      <w:divsChild>
                        <w:div w:id="1220629821">
                          <w:marLeft w:val="0"/>
                          <w:marRight w:val="0"/>
                          <w:marTop w:val="0"/>
                          <w:marBottom w:val="0"/>
                          <w:divBdr>
                            <w:top w:val="none" w:sz="0" w:space="0" w:color="auto"/>
                            <w:left w:val="none" w:sz="0" w:space="0" w:color="auto"/>
                            <w:bottom w:val="none" w:sz="0" w:space="0" w:color="auto"/>
                            <w:right w:val="none" w:sz="0" w:space="0" w:color="auto"/>
                          </w:divBdr>
                        </w:div>
                      </w:divsChild>
                    </w:div>
                    <w:div w:id="911811651">
                      <w:marLeft w:val="0"/>
                      <w:marRight w:val="0"/>
                      <w:marTop w:val="0"/>
                      <w:marBottom w:val="0"/>
                      <w:divBdr>
                        <w:top w:val="none" w:sz="0" w:space="0" w:color="auto"/>
                        <w:left w:val="none" w:sz="0" w:space="0" w:color="auto"/>
                        <w:bottom w:val="none" w:sz="0" w:space="0" w:color="auto"/>
                        <w:right w:val="none" w:sz="0" w:space="0" w:color="auto"/>
                      </w:divBdr>
                      <w:divsChild>
                        <w:div w:id="735515601">
                          <w:marLeft w:val="0"/>
                          <w:marRight w:val="0"/>
                          <w:marTop w:val="0"/>
                          <w:marBottom w:val="0"/>
                          <w:divBdr>
                            <w:top w:val="none" w:sz="0" w:space="0" w:color="auto"/>
                            <w:left w:val="none" w:sz="0" w:space="0" w:color="auto"/>
                            <w:bottom w:val="none" w:sz="0" w:space="0" w:color="auto"/>
                            <w:right w:val="none" w:sz="0" w:space="0" w:color="auto"/>
                          </w:divBdr>
                        </w:div>
                      </w:divsChild>
                    </w:div>
                    <w:div w:id="912734568">
                      <w:marLeft w:val="0"/>
                      <w:marRight w:val="0"/>
                      <w:marTop w:val="0"/>
                      <w:marBottom w:val="0"/>
                      <w:divBdr>
                        <w:top w:val="none" w:sz="0" w:space="0" w:color="auto"/>
                        <w:left w:val="none" w:sz="0" w:space="0" w:color="auto"/>
                        <w:bottom w:val="none" w:sz="0" w:space="0" w:color="auto"/>
                        <w:right w:val="none" w:sz="0" w:space="0" w:color="auto"/>
                      </w:divBdr>
                    </w:div>
                    <w:div w:id="934746351">
                      <w:marLeft w:val="0"/>
                      <w:marRight w:val="0"/>
                      <w:marTop w:val="0"/>
                      <w:marBottom w:val="0"/>
                      <w:divBdr>
                        <w:top w:val="none" w:sz="0" w:space="0" w:color="auto"/>
                        <w:left w:val="none" w:sz="0" w:space="0" w:color="auto"/>
                        <w:bottom w:val="none" w:sz="0" w:space="0" w:color="auto"/>
                        <w:right w:val="none" w:sz="0" w:space="0" w:color="auto"/>
                      </w:divBdr>
                      <w:divsChild>
                        <w:div w:id="1630748034">
                          <w:marLeft w:val="0"/>
                          <w:marRight w:val="0"/>
                          <w:marTop w:val="0"/>
                          <w:marBottom w:val="0"/>
                          <w:divBdr>
                            <w:top w:val="none" w:sz="0" w:space="0" w:color="auto"/>
                            <w:left w:val="none" w:sz="0" w:space="0" w:color="auto"/>
                            <w:bottom w:val="none" w:sz="0" w:space="0" w:color="auto"/>
                            <w:right w:val="none" w:sz="0" w:space="0" w:color="auto"/>
                          </w:divBdr>
                          <w:divsChild>
                            <w:div w:id="10888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17120">
                      <w:marLeft w:val="0"/>
                      <w:marRight w:val="0"/>
                      <w:marTop w:val="0"/>
                      <w:marBottom w:val="0"/>
                      <w:divBdr>
                        <w:top w:val="none" w:sz="0" w:space="0" w:color="auto"/>
                        <w:left w:val="none" w:sz="0" w:space="0" w:color="auto"/>
                        <w:bottom w:val="none" w:sz="0" w:space="0" w:color="auto"/>
                        <w:right w:val="none" w:sz="0" w:space="0" w:color="auto"/>
                      </w:divBdr>
                    </w:div>
                    <w:div w:id="986083052">
                      <w:marLeft w:val="0"/>
                      <w:marRight w:val="0"/>
                      <w:marTop w:val="0"/>
                      <w:marBottom w:val="0"/>
                      <w:divBdr>
                        <w:top w:val="none" w:sz="0" w:space="0" w:color="auto"/>
                        <w:left w:val="none" w:sz="0" w:space="0" w:color="auto"/>
                        <w:bottom w:val="none" w:sz="0" w:space="0" w:color="auto"/>
                        <w:right w:val="none" w:sz="0" w:space="0" w:color="auto"/>
                      </w:divBdr>
                      <w:divsChild>
                        <w:div w:id="847250824">
                          <w:marLeft w:val="0"/>
                          <w:marRight w:val="0"/>
                          <w:marTop w:val="0"/>
                          <w:marBottom w:val="0"/>
                          <w:divBdr>
                            <w:top w:val="none" w:sz="0" w:space="0" w:color="auto"/>
                            <w:left w:val="none" w:sz="0" w:space="0" w:color="auto"/>
                            <w:bottom w:val="none" w:sz="0" w:space="0" w:color="auto"/>
                            <w:right w:val="none" w:sz="0" w:space="0" w:color="auto"/>
                          </w:divBdr>
                          <w:divsChild>
                            <w:div w:id="18551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5304">
                      <w:marLeft w:val="0"/>
                      <w:marRight w:val="0"/>
                      <w:marTop w:val="0"/>
                      <w:marBottom w:val="0"/>
                      <w:divBdr>
                        <w:top w:val="none" w:sz="0" w:space="0" w:color="auto"/>
                        <w:left w:val="none" w:sz="0" w:space="0" w:color="auto"/>
                        <w:bottom w:val="none" w:sz="0" w:space="0" w:color="auto"/>
                        <w:right w:val="none" w:sz="0" w:space="0" w:color="auto"/>
                      </w:divBdr>
                      <w:divsChild>
                        <w:div w:id="1462572132">
                          <w:marLeft w:val="0"/>
                          <w:marRight w:val="0"/>
                          <w:marTop w:val="0"/>
                          <w:marBottom w:val="0"/>
                          <w:divBdr>
                            <w:top w:val="none" w:sz="0" w:space="0" w:color="auto"/>
                            <w:left w:val="none" w:sz="0" w:space="0" w:color="auto"/>
                            <w:bottom w:val="none" w:sz="0" w:space="0" w:color="auto"/>
                            <w:right w:val="none" w:sz="0" w:space="0" w:color="auto"/>
                          </w:divBdr>
                          <w:divsChild>
                            <w:div w:id="75494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4187">
                      <w:marLeft w:val="0"/>
                      <w:marRight w:val="0"/>
                      <w:marTop w:val="0"/>
                      <w:marBottom w:val="0"/>
                      <w:divBdr>
                        <w:top w:val="none" w:sz="0" w:space="0" w:color="auto"/>
                        <w:left w:val="none" w:sz="0" w:space="0" w:color="auto"/>
                        <w:bottom w:val="none" w:sz="0" w:space="0" w:color="auto"/>
                        <w:right w:val="none" w:sz="0" w:space="0" w:color="auto"/>
                      </w:divBdr>
                    </w:div>
                    <w:div w:id="1096294784">
                      <w:marLeft w:val="0"/>
                      <w:marRight w:val="0"/>
                      <w:marTop w:val="0"/>
                      <w:marBottom w:val="0"/>
                      <w:divBdr>
                        <w:top w:val="none" w:sz="0" w:space="0" w:color="auto"/>
                        <w:left w:val="none" w:sz="0" w:space="0" w:color="auto"/>
                        <w:bottom w:val="none" w:sz="0" w:space="0" w:color="auto"/>
                        <w:right w:val="none" w:sz="0" w:space="0" w:color="auto"/>
                      </w:divBdr>
                    </w:div>
                    <w:div w:id="1154302112">
                      <w:marLeft w:val="0"/>
                      <w:marRight w:val="0"/>
                      <w:marTop w:val="0"/>
                      <w:marBottom w:val="0"/>
                      <w:divBdr>
                        <w:top w:val="none" w:sz="0" w:space="0" w:color="auto"/>
                        <w:left w:val="none" w:sz="0" w:space="0" w:color="auto"/>
                        <w:bottom w:val="none" w:sz="0" w:space="0" w:color="auto"/>
                        <w:right w:val="none" w:sz="0" w:space="0" w:color="auto"/>
                      </w:divBdr>
                    </w:div>
                    <w:div w:id="1179151567">
                      <w:marLeft w:val="0"/>
                      <w:marRight w:val="0"/>
                      <w:marTop w:val="0"/>
                      <w:marBottom w:val="0"/>
                      <w:divBdr>
                        <w:top w:val="none" w:sz="0" w:space="0" w:color="auto"/>
                        <w:left w:val="none" w:sz="0" w:space="0" w:color="auto"/>
                        <w:bottom w:val="none" w:sz="0" w:space="0" w:color="auto"/>
                        <w:right w:val="none" w:sz="0" w:space="0" w:color="auto"/>
                      </w:divBdr>
                    </w:div>
                    <w:div w:id="1179929457">
                      <w:marLeft w:val="0"/>
                      <w:marRight w:val="0"/>
                      <w:marTop w:val="0"/>
                      <w:marBottom w:val="0"/>
                      <w:divBdr>
                        <w:top w:val="none" w:sz="0" w:space="0" w:color="auto"/>
                        <w:left w:val="none" w:sz="0" w:space="0" w:color="auto"/>
                        <w:bottom w:val="none" w:sz="0" w:space="0" w:color="auto"/>
                        <w:right w:val="none" w:sz="0" w:space="0" w:color="auto"/>
                      </w:divBdr>
                    </w:div>
                    <w:div w:id="1194658815">
                      <w:marLeft w:val="0"/>
                      <w:marRight w:val="0"/>
                      <w:marTop w:val="0"/>
                      <w:marBottom w:val="0"/>
                      <w:divBdr>
                        <w:top w:val="none" w:sz="0" w:space="0" w:color="auto"/>
                        <w:left w:val="none" w:sz="0" w:space="0" w:color="auto"/>
                        <w:bottom w:val="none" w:sz="0" w:space="0" w:color="auto"/>
                        <w:right w:val="none" w:sz="0" w:space="0" w:color="auto"/>
                      </w:divBdr>
                    </w:div>
                    <w:div w:id="1196381475">
                      <w:marLeft w:val="0"/>
                      <w:marRight w:val="0"/>
                      <w:marTop w:val="0"/>
                      <w:marBottom w:val="0"/>
                      <w:divBdr>
                        <w:top w:val="none" w:sz="0" w:space="0" w:color="auto"/>
                        <w:left w:val="none" w:sz="0" w:space="0" w:color="auto"/>
                        <w:bottom w:val="none" w:sz="0" w:space="0" w:color="auto"/>
                        <w:right w:val="none" w:sz="0" w:space="0" w:color="auto"/>
                      </w:divBdr>
                    </w:div>
                    <w:div w:id="1197768540">
                      <w:marLeft w:val="0"/>
                      <w:marRight w:val="0"/>
                      <w:marTop w:val="0"/>
                      <w:marBottom w:val="0"/>
                      <w:divBdr>
                        <w:top w:val="none" w:sz="0" w:space="0" w:color="auto"/>
                        <w:left w:val="none" w:sz="0" w:space="0" w:color="auto"/>
                        <w:bottom w:val="none" w:sz="0" w:space="0" w:color="auto"/>
                        <w:right w:val="none" w:sz="0" w:space="0" w:color="auto"/>
                      </w:divBdr>
                    </w:div>
                    <w:div w:id="1199121525">
                      <w:marLeft w:val="0"/>
                      <w:marRight w:val="0"/>
                      <w:marTop w:val="0"/>
                      <w:marBottom w:val="0"/>
                      <w:divBdr>
                        <w:top w:val="none" w:sz="0" w:space="0" w:color="auto"/>
                        <w:left w:val="none" w:sz="0" w:space="0" w:color="auto"/>
                        <w:bottom w:val="none" w:sz="0" w:space="0" w:color="auto"/>
                        <w:right w:val="none" w:sz="0" w:space="0" w:color="auto"/>
                      </w:divBdr>
                      <w:divsChild>
                        <w:div w:id="674844112">
                          <w:marLeft w:val="0"/>
                          <w:marRight w:val="0"/>
                          <w:marTop w:val="0"/>
                          <w:marBottom w:val="0"/>
                          <w:divBdr>
                            <w:top w:val="none" w:sz="0" w:space="0" w:color="auto"/>
                            <w:left w:val="none" w:sz="0" w:space="0" w:color="auto"/>
                            <w:bottom w:val="none" w:sz="0" w:space="0" w:color="auto"/>
                            <w:right w:val="none" w:sz="0" w:space="0" w:color="auto"/>
                          </w:divBdr>
                        </w:div>
                      </w:divsChild>
                    </w:div>
                    <w:div w:id="1209881344">
                      <w:marLeft w:val="0"/>
                      <w:marRight w:val="0"/>
                      <w:marTop w:val="0"/>
                      <w:marBottom w:val="0"/>
                      <w:divBdr>
                        <w:top w:val="none" w:sz="0" w:space="0" w:color="auto"/>
                        <w:left w:val="none" w:sz="0" w:space="0" w:color="auto"/>
                        <w:bottom w:val="none" w:sz="0" w:space="0" w:color="auto"/>
                        <w:right w:val="none" w:sz="0" w:space="0" w:color="auto"/>
                      </w:divBdr>
                    </w:div>
                    <w:div w:id="1236091992">
                      <w:marLeft w:val="0"/>
                      <w:marRight w:val="0"/>
                      <w:marTop w:val="0"/>
                      <w:marBottom w:val="0"/>
                      <w:divBdr>
                        <w:top w:val="none" w:sz="0" w:space="0" w:color="auto"/>
                        <w:left w:val="none" w:sz="0" w:space="0" w:color="auto"/>
                        <w:bottom w:val="none" w:sz="0" w:space="0" w:color="auto"/>
                        <w:right w:val="none" w:sz="0" w:space="0" w:color="auto"/>
                      </w:divBdr>
                      <w:divsChild>
                        <w:div w:id="529610878">
                          <w:marLeft w:val="0"/>
                          <w:marRight w:val="0"/>
                          <w:marTop w:val="0"/>
                          <w:marBottom w:val="0"/>
                          <w:divBdr>
                            <w:top w:val="none" w:sz="0" w:space="0" w:color="auto"/>
                            <w:left w:val="none" w:sz="0" w:space="0" w:color="auto"/>
                            <w:bottom w:val="none" w:sz="0" w:space="0" w:color="auto"/>
                            <w:right w:val="none" w:sz="0" w:space="0" w:color="auto"/>
                          </w:divBdr>
                          <w:divsChild>
                            <w:div w:id="47521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38634">
                      <w:marLeft w:val="0"/>
                      <w:marRight w:val="0"/>
                      <w:marTop w:val="0"/>
                      <w:marBottom w:val="0"/>
                      <w:divBdr>
                        <w:top w:val="none" w:sz="0" w:space="0" w:color="auto"/>
                        <w:left w:val="none" w:sz="0" w:space="0" w:color="auto"/>
                        <w:bottom w:val="none" w:sz="0" w:space="0" w:color="auto"/>
                        <w:right w:val="none" w:sz="0" w:space="0" w:color="auto"/>
                      </w:divBdr>
                      <w:divsChild>
                        <w:div w:id="2100786229">
                          <w:marLeft w:val="0"/>
                          <w:marRight w:val="0"/>
                          <w:marTop w:val="0"/>
                          <w:marBottom w:val="0"/>
                          <w:divBdr>
                            <w:top w:val="none" w:sz="0" w:space="0" w:color="auto"/>
                            <w:left w:val="none" w:sz="0" w:space="0" w:color="auto"/>
                            <w:bottom w:val="none" w:sz="0" w:space="0" w:color="auto"/>
                            <w:right w:val="none" w:sz="0" w:space="0" w:color="auto"/>
                          </w:divBdr>
                        </w:div>
                      </w:divsChild>
                    </w:div>
                    <w:div w:id="1280835943">
                      <w:marLeft w:val="0"/>
                      <w:marRight w:val="0"/>
                      <w:marTop w:val="0"/>
                      <w:marBottom w:val="0"/>
                      <w:divBdr>
                        <w:top w:val="none" w:sz="0" w:space="0" w:color="auto"/>
                        <w:left w:val="none" w:sz="0" w:space="0" w:color="auto"/>
                        <w:bottom w:val="none" w:sz="0" w:space="0" w:color="auto"/>
                        <w:right w:val="none" w:sz="0" w:space="0" w:color="auto"/>
                      </w:divBdr>
                    </w:div>
                    <w:div w:id="1322082486">
                      <w:marLeft w:val="0"/>
                      <w:marRight w:val="0"/>
                      <w:marTop w:val="0"/>
                      <w:marBottom w:val="0"/>
                      <w:divBdr>
                        <w:top w:val="none" w:sz="0" w:space="0" w:color="auto"/>
                        <w:left w:val="none" w:sz="0" w:space="0" w:color="auto"/>
                        <w:bottom w:val="none" w:sz="0" w:space="0" w:color="auto"/>
                        <w:right w:val="none" w:sz="0" w:space="0" w:color="auto"/>
                      </w:divBdr>
                      <w:divsChild>
                        <w:div w:id="1200238854">
                          <w:marLeft w:val="0"/>
                          <w:marRight w:val="0"/>
                          <w:marTop w:val="0"/>
                          <w:marBottom w:val="0"/>
                          <w:divBdr>
                            <w:top w:val="none" w:sz="0" w:space="0" w:color="auto"/>
                            <w:left w:val="none" w:sz="0" w:space="0" w:color="auto"/>
                            <w:bottom w:val="none" w:sz="0" w:space="0" w:color="auto"/>
                            <w:right w:val="none" w:sz="0" w:space="0" w:color="auto"/>
                          </w:divBdr>
                        </w:div>
                      </w:divsChild>
                    </w:div>
                    <w:div w:id="1322271690">
                      <w:marLeft w:val="0"/>
                      <w:marRight w:val="0"/>
                      <w:marTop w:val="0"/>
                      <w:marBottom w:val="0"/>
                      <w:divBdr>
                        <w:top w:val="none" w:sz="0" w:space="0" w:color="auto"/>
                        <w:left w:val="none" w:sz="0" w:space="0" w:color="auto"/>
                        <w:bottom w:val="none" w:sz="0" w:space="0" w:color="auto"/>
                        <w:right w:val="none" w:sz="0" w:space="0" w:color="auto"/>
                      </w:divBdr>
                    </w:div>
                    <w:div w:id="1322391591">
                      <w:marLeft w:val="0"/>
                      <w:marRight w:val="0"/>
                      <w:marTop w:val="0"/>
                      <w:marBottom w:val="0"/>
                      <w:divBdr>
                        <w:top w:val="none" w:sz="0" w:space="0" w:color="auto"/>
                        <w:left w:val="none" w:sz="0" w:space="0" w:color="auto"/>
                        <w:bottom w:val="none" w:sz="0" w:space="0" w:color="auto"/>
                        <w:right w:val="none" w:sz="0" w:space="0" w:color="auto"/>
                      </w:divBdr>
                      <w:divsChild>
                        <w:div w:id="740449225">
                          <w:marLeft w:val="0"/>
                          <w:marRight w:val="0"/>
                          <w:marTop w:val="0"/>
                          <w:marBottom w:val="0"/>
                          <w:divBdr>
                            <w:top w:val="none" w:sz="0" w:space="0" w:color="auto"/>
                            <w:left w:val="none" w:sz="0" w:space="0" w:color="auto"/>
                            <w:bottom w:val="none" w:sz="0" w:space="0" w:color="auto"/>
                            <w:right w:val="none" w:sz="0" w:space="0" w:color="auto"/>
                          </w:divBdr>
                        </w:div>
                      </w:divsChild>
                    </w:div>
                    <w:div w:id="1381782391">
                      <w:marLeft w:val="0"/>
                      <w:marRight w:val="0"/>
                      <w:marTop w:val="0"/>
                      <w:marBottom w:val="0"/>
                      <w:divBdr>
                        <w:top w:val="none" w:sz="0" w:space="0" w:color="auto"/>
                        <w:left w:val="none" w:sz="0" w:space="0" w:color="auto"/>
                        <w:bottom w:val="none" w:sz="0" w:space="0" w:color="auto"/>
                        <w:right w:val="none" w:sz="0" w:space="0" w:color="auto"/>
                      </w:divBdr>
                      <w:divsChild>
                        <w:div w:id="1936938973">
                          <w:marLeft w:val="0"/>
                          <w:marRight w:val="0"/>
                          <w:marTop w:val="0"/>
                          <w:marBottom w:val="0"/>
                          <w:divBdr>
                            <w:top w:val="none" w:sz="0" w:space="0" w:color="auto"/>
                            <w:left w:val="none" w:sz="0" w:space="0" w:color="auto"/>
                            <w:bottom w:val="none" w:sz="0" w:space="0" w:color="auto"/>
                            <w:right w:val="none" w:sz="0" w:space="0" w:color="auto"/>
                          </w:divBdr>
                        </w:div>
                      </w:divsChild>
                    </w:div>
                    <w:div w:id="1398161258">
                      <w:marLeft w:val="0"/>
                      <w:marRight w:val="0"/>
                      <w:marTop w:val="0"/>
                      <w:marBottom w:val="0"/>
                      <w:divBdr>
                        <w:top w:val="none" w:sz="0" w:space="0" w:color="auto"/>
                        <w:left w:val="none" w:sz="0" w:space="0" w:color="auto"/>
                        <w:bottom w:val="none" w:sz="0" w:space="0" w:color="auto"/>
                        <w:right w:val="none" w:sz="0" w:space="0" w:color="auto"/>
                      </w:divBdr>
                      <w:divsChild>
                        <w:div w:id="638993655">
                          <w:marLeft w:val="0"/>
                          <w:marRight w:val="0"/>
                          <w:marTop w:val="0"/>
                          <w:marBottom w:val="0"/>
                          <w:divBdr>
                            <w:top w:val="none" w:sz="0" w:space="0" w:color="auto"/>
                            <w:left w:val="none" w:sz="0" w:space="0" w:color="auto"/>
                            <w:bottom w:val="none" w:sz="0" w:space="0" w:color="auto"/>
                            <w:right w:val="none" w:sz="0" w:space="0" w:color="auto"/>
                          </w:divBdr>
                          <w:divsChild>
                            <w:div w:id="764493909">
                              <w:marLeft w:val="0"/>
                              <w:marRight w:val="0"/>
                              <w:marTop w:val="0"/>
                              <w:marBottom w:val="0"/>
                              <w:divBdr>
                                <w:top w:val="none" w:sz="0" w:space="0" w:color="auto"/>
                                <w:left w:val="none" w:sz="0" w:space="0" w:color="auto"/>
                                <w:bottom w:val="none" w:sz="0" w:space="0" w:color="auto"/>
                                <w:right w:val="none" w:sz="0" w:space="0" w:color="auto"/>
                              </w:divBdr>
                              <w:divsChild>
                                <w:div w:id="324430747">
                                  <w:marLeft w:val="0"/>
                                  <w:marRight w:val="0"/>
                                  <w:marTop w:val="0"/>
                                  <w:marBottom w:val="0"/>
                                  <w:divBdr>
                                    <w:top w:val="none" w:sz="0" w:space="0" w:color="auto"/>
                                    <w:left w:val="none" w:sz="0" w:space="0" w:color="auto"/>
                                    <w:bottom w:val="none" w:sz="0" w:space="0" w:color="auto"/>
                                    <w:right w:val="none" w:sz="0" w:space="0" w:color="auto"/>
                                  </w:divBdr>
                                </w:div>
                                <w:div w:id="8732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4480">
                      <w:marLeft w:val="0"/>
                      <w:marRight w:val="0"/>
                      <w:marTop w:val="0"/>
                      <w:marBottom w:val="0"/>
                      <w:divBdr>
                        <w:top w:val="none" w:sz="0" w:space="0" w:color="auto"/>
                        <w:left w:val="none" w:sz="0" w:space="0" w:color="auto"/>
                        <w:bottom w:val="none" w:sz="0" w:space="0" w:color="auto"/>
                        <w:right w:val="none" w:sz="0" w:space="0" w:color="auto"/>
                      </w:divBdr>
                      <w:divsChild>
                        <w:div w:id="877744509">
                          <w:marLeft w:val="0"/>
                          <w:marRight w:val="0"/>
                          <w:marTop w:val="0"/>
                          <w:marBottom w:val="0"/>
                          <w:divBdr>
                            <w:top w:val="none" w:sz="0" w:space="0" w:color="auto"/>
                            <w:left w:val="none" w:sz="0" w:space="0" w:color="auto"/>
                            <w:bottom w:val="none" w:sz="0" w:space="0" w:color="auto"/>
                            <w:right w:val="none" w:sz="0" w:space="0" w:color="auto"/>
                          </w:divBdr>
                        </w:div>
                      </w:divsChild>
                    </w:div>
                    <w:div w:id="1401058751">
                      <w:marLeft w:val="0"/>
                      <w:marRight w:val="0"/>
                      <w:marTop w:val="0"/>
                      <w:marBottom w:val="0"/>
                      <w:divBdr>
                        <w:top w:val="none" w:sz="0" w:space="0" w:color="auto"/>
                        <w:left w:val="none" w:sz="0" w:space="0" w:color="auto"/>
                        <w:bottom w:val="none" w:sz="0" w:space="0" w:color="auto"/>
                        <w:right w:val="none" w:sz="0" w:space="0" w:color="auto"/>
                      </w:divBdr>
                      <w:divsChild>
                        <w:div w:id="526723861">
                          <w:marLeft w:val="0"/>
                          <w:marRight w:val="0"/>
                          <w:marTop w:val="0"/>
                          <w:marBottom w:val="0"/>
                          <w:divBdr>
                            <w:top w:val="none" w:sz="0" w:space="0" w:color="auto"/>
                            <w:left w:val="none" w:sz="0" w:space="0" w:color="auto"/>
                            <w:bottom w:val="none" w:sz="0" w:space="0" w:color="auto"/>
                            <w:right w:val="none" w:sz="0" w:space="0" w:color="auto"/>
                          </w:divBdr>
                          <w:divsChild>
                            <w:div w:id="87053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78159">
                      <w:marLeft w:val="0"/>
                      <w:marRight w:val="0"/>
                      <w:marTop w:val="0"/>
                      <w:marBottom w:val="0"/>
                      <w:divBdr>
                        <w:top w:val="none" w:sz="0" w:space="0" w:color="auto"/>
                        <w:left w:val="none" w:sz="0" w:space="0" w:color="auto"/>
                        <w:bottom w:val="none" w:sz="0" w:space="0" w:color="auto"/>
                        <w:right w:val="none" w:sz="0" w:space="0" w:color="auto"/>
                      </w:divBdr>
                      <w:divsChild>
                        <w:div w:id="1093011125">
                          <w:marLeft w:val="0"/>
                          <w:marRight w:val="0"/>
                          <w:marTop w:val="0"/>
                          <w:marBottom w:val="0"/>
                          <w:divBdr>
                            <w:top w:val="none" w:sz="0" w:space="0" w:color="auto"/>
                            <w:left w:val="none" w:sz="0" w:space="0" w:color="auto"/>
                            <w:bottom w:val="none" w:sz="0" w:space="0" w:color="auto"/>
                            <w:right w:val="none" w:sz="0" w:space="0" w:color="auto"/>
                          </w:divBdr>
                          <w:divsChild>
                            <w:div w:id="181471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57248">
                      <w:marLeft w:val="0"/>
                      <w:marRight w:val="0"/>
                      <w:marTop w:val="0"/>
                      <w:marBottom w:val="0"/>
                      <w:divBdr>
                        <w:top w:val="none" w:sz="0" w:space="0" w:color="auto"/>
                        <w:left w:val="none" w:sz="0" w:space="0" w:color="auto"/>
                        <w:bottom w:val="none" w:sz="0" w:space="0" w:color="auto"/>
                        <w:right w:val="none" w:sz="0" w:space="0" w:color="auto"/>
                      </w:divBdr>
                      <w:divsChild>
                        <w:div w:id="1957759482">
                          <w:marLeft w:val="0"/>
                          <w:marRight w:val="0"/>
                          <w:marTop w:val="0"/>
                          <w:marBottom w:val="0"/>
                          <w:divBdr>
                            <w:top w:val="none" w:sz="0" w:space="0" w:color="auto"/>
                            <w:left w:val="none" w:sz="0" w:space="0" w:color="auto"/>
                            <w:bottom w:val="none" w:sz="0" w:space="0" w:color="auto"/>
                            <w:right w:val="none" w:sz="0" w:space="0" w:color="auto"/>
                          </w:divBdr>
                        </w:div>
                      </w:divsChild>
                    </w:div>
                    <w:div w:id="1458063989">
                      <w:marLeft w:val="0"/>
                      <w:marRight w:val="0"/>
                      <w:marTop w:val="0"/>
                      <w:marBottom w:val="0"/>
                      <w:divBdr>
                        <w:top w:val="none" w:sz="0" w:space="0" w:color="auto"/>
                        <w:left w:val="none" w:sz="0" w:space="0" w:color="auto"/>
                        <w:bottom w:val="none" w:sz="0" w:space="0" w:color="auto"/>
                        <w:right w:val="none" w:sz="0" w:space="0" w:color="auto"/>
                      </w:divBdr>
                    </w:div>
                    <w:div w:id="1461142236">
                      <w:marLeft w:val="0"/>
                      <w:marRight w:val="0"/>
                      <w:marTop w:val="0"/>
                      <w:marBottom w:val="0"/>
                      <w:divBdr>
                        <w:top w:val="none" w:sz="0" w:space="0" w:color="auto"/>
                        <w:left w:val="none" w:sz="0" w:space="0" w:color="auto"/>
                        <w:bottom w:val="none" w:sz="0" w:space="0" w:color="auto"/>
                        <w:right w:val="none" w:sz="0" w:space="0" w:color="auto"/>
                      </w:divBdr>
                      <w:divsChild>
                        <w:div w:id="227154935">
                          <w:marLeft w:val="0"/>
                          <w:marRight w:val="0"/>
                          <w:marTop w:val="0"/>
                          <w:marBottom w:val="0"/>
                          <w:divBdr>
                            <w:top w:val="none" w:sz="0" w:space="0" w:color="auto"/>
                            <w:left w:val="none" w:sz="0" w:space="0" w:color="auto"/>
                            <w:bottom w:val="none" w:sz="0" w:space="0" w:color="auto"/>
                            <w:right w:val="none" w:sz="0" w:space="0" w:color="auto"/>
                          </w:divBdr>
                        </w:div>
                      </w:divsChild>
                    </w:div>
                    <w:div w:id="1470173386">
                      <w:marLeft w:val="0"/>
                      <w:marRight w:val="0"/>
                      <w:marTop w:val="0"/>
                      <w:marBottom w:val="0"/>
                      <w:divBdr>
                        <w:top w:val="none" w:sz="0" w:space="0" w:color="auto"/>
                        <w:left w:val="none" w:sz="0" w:space="0" w:color="auto"/>
                        <w:bottom w:val="none" w:sz="0" w:space="0" w:color="auto"/>
                        <w:right w:val="none" w:sz="0" w:space="0" w:color="auto"/>
                      </w:divBdr>
                      <w:divsChild>
                        <w:div w:id="1961110300">
                          <w:marLeft w:val="0"/>
                          <w:marRight w:val="0"/>
                          <w:marTop w:val="0"/>
                          <w:marBottom w:val="0"/>
                          <w:divBdr>
                            <w:top w:val="none" w:sz="0" w:space="0" w:color="auto"/>
                            <w:left w:val="none" w:sz="0" w:space="0" w:color="auto"/>
                            <w:bottom w:val="none" w:sz="0" w:space="0" w:color="auto"/>
                            <w:right w:val="none" w:sz="0" w:space="0" w:color="auto"/>
                          </w:divBdr>
                          <w:divsChild>
                            <w:div w:id="17703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69574">
                      <w:marLeft w:val="0"/>
                      <w:marRight w:val="0"/>
                      <w:marTop w:val="0"/>
                      <w:marBottom w:val="0"/>
                      <w:divBdr>
                        <w:top w:val="none" w:sz="0" w:space="0" w:color="auto"/>
                        <w:left w:val="none" w:sz="0" w:space="0" w:color="auto"/>
                        <w:bottom w:val="none" w:sz="0" w:space="0" w:color="auto"/>
                        <w:right w:val="none" w:sz="0" w:space="0" w:color="auto"/>
                      </w:divBdr>
                      <w:divsChild>
                        <w:div w:id="1942453109">
                          <w:marLeft w:val="0"/>
                          <w:marRight w:val="0"/>
                          <w:marTop w:val="0"/>
                          <w:marBottom w:val="0"/>
                          <w:divBdr>
                            <w:top w:val="none" w:sz="0" w:space="0" w:color="auto"/>
                            <w:left w:val="none" w:sz="0" w:space="0" w:color="auto"/>
                            <w:bottom w:val="none" w:sz="0" w:space="0" w:color="auto"/>
                            <w:right w:val="none" w:sz="0" w:space="0" w:color="auto"/>
                          </w:divBdr>
                          <w:divsChild>
                            <w:div w:id="1478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9884">
                      <w:marLeft w:val="0"/>
                      <w:marRight w:val="0"/>
                      <w:marTop w:val="0"/>
                      <w:marBottom w:val="0"/>
                      <w:divBdr>
                        <w:top w:val="none" w:sz="0" w:space="0" w:color="auto"/>
                        <w:left w:val="none" w:sz="0" w:space="0" w:color="auto"/>
                        <w:bottom w:val="none" w:sz="0" w:space="0" w:color="auto"/>
                        <w:right w:val="none" w:sz="0" w:space="0" w:color="auto"/>
                      </w:divBdr>
                    </w:div>
                    <w:div w:id="1543060037">
                      <w:marLeft w:val="0"/>
                      <w:marRight w:val="0"/>
                      <w:marTop w:val="0"/>
                      <w:marBottom w:val="0"/>
                      <w:divBdr>
                        <w:top w:val="none" w:sz="0" w:space="0" w:color="auto"/>
                        <w:left w:val="none" w:sz="0" w:space="0" w:color="auto"/>
                        <w:bottom w:val="none" w:sz="0" w:space="0" w:color="auto"/>
                        <w:right w:val="none" w:sz="0" w:space="0" w:color="auto"/>
                      </w:divBdr>
                      <w:divsChild>
                        <w:div w:id="1080103476">
                          <w:marLeft w:val="0"/>
                          <w:marRight w:val="0"/>
                          <w:marTop w:val="0"/>
                          <w:marBottom w:val="0"/>
                          <w:divBdr>
                            <w:top w:val="none" w:sz="0" w:space="0" w:color="auto"/>
                            <w:left w:val="none" w:sz="0" w:space="0" w:color="auto"/>
                            <w:bottom w:val="none" w:sz="0" w:space="0" w:color="auto"/>
                            <w:right w:val="none" w:sz="0" w:space="0" w:color="auto"/>
                          </w:divBdr>
                          <w:divsChild>
                            <w:div w:id="21832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1891">
                      <w:marLeft w:val="0"/>
                      <w:marRight w:val="0"/>
                      <w:marTop w:val="0"/>
                      <w:marBottom w:val="0"/>
                      <w:divBdr>
                        <w:top w:val="none" w:sz="0" w:space="0" w:color="auto"/>
                        <w:left w:val="none" w:sz="0" w:space="0" w:color="auto"/>
                        <w:bottom w:val="none" w:sz="0" w:space="0" w:color="auto"/>
                        <w:right w:val="none" w:sz="0" w:space="0" w:color="auto"/>
                      </w:divBdr>
                    </w:div>
                    <w:div w:id="1562012831">
                      <w:marLeft w:val="0"/>
                      <w:marRight w:val="0"/>
                      <w:marTop w:val="0"/>
                      <w:marBottom w:val="0"/>
                      <w:divBdr>
                        <w:top w:val="none" w:sz="0" w:space="0" w:color="auto"/>
                        <w:left w:val="none" w:sz="0" w:space="0" w:color="auto"/>
                        <w:bottom w:val="none" w:sz="0" w:space="0" w:color="auto"/>
                        <w:right w:val="none" w:sz="0" w:space="0" w:color="auto"/>
                      </w:divBdr>
                      <w:divsChild>
                        <w:div w:id="777677764">
                          <w:marLeft w:val="0"/>
                          <w:marRight w:val="0"/>
                          <w:marTop w:val="0"/>
                          <w:marBottom w:val="0"/>
                          <w:divBdr>
                            <w:top w:val="none" w:sz="0" w:space="0" w:color="auto"/>
                            <w:left w:val="none" w:sz="0" w:space="0" w:color="auto"/>
                            <w:bottom w:val="none" w:sz="0" w:space="0" w:color="auto"/>
                            <w:right w:val="none" w:sz="0" w:space="0" w:color="auto"/>
                          </w:divBdr>
                        </w:div>
                      </w:divsChild>
                    </w:div>
                    <w:div w:id="1584071453">
                      <w:marLeft w:val="0"/>
                      <w:marRight w:val="0"/>
                      <w:marTop w:val="0"/>
                      <w:marBottom w:val="0"/>
                      <w:divBdr>
                        <w:top w:val="none" w:sz="0" w:space="0" w:color="auto"/>
                        <w:left w:val="none" w:sz="0" w:space="0" w:color="auto"/>
                        <w:bottom w:val="none" w:sz="0" w:space="0" w:color="auto"/>
                        <w:right w:val="none" w:sz="0" w:space="0" w:color="auto"/>
                      </w:divBdr>
                    </w:div>
                    <w:div w:id="1595816394">
                      <w:marLeft w:val="0"/>
                      <w:marRight w:val="0"/>
                      <w:marTop w:val="0"/>
                      <w:marBottom w:val="0"/>
                      <w:divBdr>
                        <w:top w:val="none" w:sz="0" w:space="0" w:color="auto"/>
                        <w:left w:val="none" w:sz="0" w:space="0" w:color="auto"/>
                        <w:bottom w:val="none" w:sz="0" w:space="0" w:color="auto"/>
                        <w:right w:val="none" w:sz="0" w:space="0" w:color="auto"/>
                      </w:divBdr>
                    </w:div>
                    <w:div w:id="1627078850">
                      <w:marLeft w:val="0"/>
                      <w:marRight w:val="0"/>
                      <w:marTop w:val="0"/>
                      <w:marBottom w:val="0"/>
                      <w:divBdr>
                        <w:top w:val="none" w:sz="0" w:space="0" w:color="auto"/>
                        <w:left w:val="none" w:sz="0" w:space="0" w:color="auto"/>
                        <w:bottom w:val="none" w:sz="0" w:space="0" w:color="auto"/>
                        <w:right w:val="none" w:sz="0" w:space="0" w:color="auto"/>
                      </w:divBdr>
                      <w:divsChild>
                        <w:div w:id="939410806">
                          <w:marLeft w:val="0"/>
                          <w:marRight w:val="0"/>
                          <w:marTop w:val="0"/>
                          <w:marBottom w:val="0"/>
                          <w:divBdr>
                            <w:top w:val="none" w:sz="0" w:space="0" w:color="auto"/>
                            <w:left w:val="none" w:sz="0" w:space="0" w:color="auto"/>
                            <w:bottom w:val="none" w:sz="0" w:space="0" w:color="auto"/>
                            <w:right w:val="none" w:sz="0" w:space="0" w:color="auto"/>
                          </w:divBdr>
                        </w:div>
                      </w:divsChild>
                    </w:div>
                    <w:div w:id="1632590978">
                      <w:marLeft w:val="0"/>
                      <w:marRight w:val="0"/>
                      <w:marTop w:val="0"/>
                      <w:marBottom w:val="0"/>
                      <w:divBdr>
                        <w:top w:val="none" w:sz="0" w:space="0" w:color="auto"/>
                        <w:left w:val="none" w:sz="0" w:space="0" w:color="auto"/>
                        <w:bottom w:val="none" w:sz="0" w:space="0" w:color="auto"/>
                        <w:right w:val="none" w:sz="0" w:space="0" w:color="auto"/>
                      </w:divBdr>
                    </w:div>
                    <w:div w:id="1658538536">
                      <w:marLeft w:val="0"/>
                      <w:marRight w:val="0"/>
                      <w:marTop w:val="0"/>
                      <w:marBottom w:val="0"/>
                      <w:divBdr>
                        <w:top w:val="none" w:sz="0" w:space="0" w:color="auto"/>
                        <w:left w:val="none" w:sz="0" w:space="0" w:color="auto"/>
                        <w:bottom w:val="none" w:sz="0" w:space="0" w:color="auto"/>
                        <w:right w:val="none" w:sz="0" w:space="0" w:color="auto"/>
                      </w:divBdr>
                      <w:divsChild>
                        <w:div w:id="352465345">
                          <w:marLeft w:val="0"/>
                          <w:marRight w:val="0"/>
                          <w:marTop w:val="0"/>
                          <w:marBottom w:val="0"/>
                          <w:divBdr>
                            <w:top w:val="none" w:sz="0" w:space="0" w:color="auto"/>
                            <w:left w:val="none" w:sz="0" w:space="0" w:color="auto"/>
                            <w:bottom w:val="none" w:sz="0" w:space="0" w:color="auto"/>
                            <w:right w:val="none" w:sz="0" w:space="0" w:color="auto"/>
                          </w:divBdr>
                          <w:divsChild>
                            <w:div w:id="11196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90958">
                      <w:marLeft w:val="0"/>
                      <w:marRight w:val="0"/>
                      <w:marTop w:val="0"/>
                      <w:marBottom w:val="0"/>
                      <w:divBdr>
                        <w:top w:val="none" w:sz="0" w:space="0" w:color="auto"/>
                        <w:left w:val="none" w:sz="0" w:space="0" w:color="auto"/>
                        <w:bottom w:val="none" w:sz="0" w:space="0" w:color="auto"/>
                        <w:right w:val="none" w:sz="0" w:space="0" w:color="auto"/>
                      </w:divBdr>
                    </w:div>
                    <w:div w:id="1721130802">
                      <w:marLeft w:val="0"/>
                      <w:marRight w:val="0"/>
                      <w:marTop w:val="0"/>
                      <w:marBottom w:val="0"/>
                      <w:divBdr>
                        <w:top w:val="none" w:sz="0" w:space="0" w:color="auto"/>
                        <w:left w:val="none" w:sz="0" w:space="0" w:color="auto"/>
                        <w:bottom w:val="none" w:sz="0" w:space="0" w:color="auto"/>
                        <w:right w:val="none" w:sz="0" w:space="0" w:color="auto"/>
                      </w:divBdr>
                      <w:divsChild>
                        <w:div w:id="1786196855">
                          <w:marLeft w:val="0"/>
                          <w:marRight w:val="0"/>
                          <w:marTop w:val="0"/>
                          <w:marBottom w:val="0"/>
                          <w:divBdr>
                            <w:top w:val="none" w:sz="0" w:space="0" w:color="auto"/>
                            <w:left w:val="none" w:sz="0" w:space="0" w:color="auto"/>
                            <w:bottom w:val="none" w:sz="0" w:space="0" w:color="auto"/>
                            <w:right w:val="none" w:sz="0" w:space="0" w:color="auto"/>
                          </w:divBdr>
                        </w:div>
                      </w:divsChild>
                    </w:div>
                    <w:div w:id="1762336666">
                      <w:marLeft w:val="0"/>
                      <w:marRight w:val="0"/>
                      <w:marTop w:val="0"/>
                      <w:marBottom w:val="0"/>
                      <w:divBdr>
                        <w:top w:val="none" w:sz="0" w:space="0" w:color="auto"/>
                        <w:left w:val="none" w:sz="0" w:space="0" w:color="auto"/>
                        <w:bottom w:val="none" w:sz="0" w:space="0" w:color="auto"/>
                        <w:right w:val="none" w:sz="0" w:space="0" w:color="auto"/>
                      </w:divBdr>
                    </w:div>
                    <w:div w:id="1769503765">
                      <w:marLeft w:val="0"/>
                      <w:marRight w:val="0"/>
                      <w:marTop w:val="0"/>
                      <w:marBottom w:val="0"/>
                      <w:divBdr>
                        <w:top w:val="none" w:sz="0" w:space="0" w:color="auto"/>
                        <w:left w:val="none" w:sz="0" w:space="0" w:color="auto"/>
                        <w:bottom w:val="none" w:sz="0" w:space="0" w:color="auto"/>
                        <w:right w:val="none" w:sz="0" w:space="0" w:color="auto"/>
                      </w:divBdr>
                    </w:div>
                    <w:div w:id="1779062689">
                      <w:marLeft w:val="0"/>
                      <w:marRight w:val="0"/>
                      <w:marTop w:val="0"/>
                      <w:marBottom w:val="0"/>
                      <w:divBdr>
                        <w:top w:val="none" w:sz="0" w:space="0" w:color="auto"/>
                        <w:left w:val="none" w:sz="0" w:space="0" w:color="auto"/>
                        <w:bottom w:val="none" w:sz="0" w:space="0" w:color="auto"/>
                        <w:right w:val="none" w:sz="0" w:space="0" w:color="auto"/>
                      </w:divBdr>
                    </w:div>
                    <w:div w:id="1792476223">
                      <w:marLeft w:val="0"/>
                      <w:marRight w:val="0"/>
                      <w:marTop w:val="0"/>
                      <w:marBottom w:val="0"/>
                      <w:divBdr>
                        <w:top w:val="none" w:sz="0" w:space="0" w:color="auto"/>
                        <w:left w:val="none" w:sz="0" w:space="0" w:color="auto"/>
                        <w:bottom w:val="none" w:sz="0" w:space="0" w:color="auto"/>
                        <w:right w:val="none" w:sz="0" w:space="0" w:color="auto"/>
                      </w:divBdr>
                      <w:divsChild>
                        <w:div w:id="1979416451">
                          <w:marLeft w:val="0"/>
                          <w:marRight w:val="0"/>
                          <w:marTop w:val="0"/>
                          <w:marBottom w:val="0"/>
                          <w:divBdr>
                            <w:top w:val="none" w:sz="0" w:space="0" w:color="auto"/>
                            <w:left w:val="none" w:sz="0" w:space="0" w:color="auto"/>
                            <w:bottom w:val="none" w:sz="0" w:space="0" w:color="auto"/>
                            <w:right w:val="none" w:sz="0" w:space="0" w:color="auto"/>
                          </w:divBdr>
                        </w:div>
                      </w:divsChild>
                    </w:div>
                    <w:div w:id="1826505677">
                      <w:marLeft w:val="0"/>
                      <w:marRight w:val="0"/>
                      <w:marTop w:val="0"/>
                      <w:marBottom w:val="0"/>
                      <w:divBdr>
                        <w:top w:val="none" w:sz="0" w:space="0" w:color="auto"/>
                        <w:left w:val="none" w:sz="0" w:space="0" w:color="auto"/>
                        <w:bottom w:val="none" w:sz="0" w:space="0" w:color="auto"/>
                        <w:right w:val="none" w:sz="0" w:space="0" w:color="auto"/>
                      </w:divBdr>
                      <w:divsChild>
                        <w:div w:id="1276329804">
                          <w:marLeft w:val="0"/>
                          <w:marRight w:val="0"/>
                          <w:marTop w:val="0"/>
                          <w:marBottom w:val="0"/>
                          <w:divBdr>
                            <w:top w:val="none" w:sz="0" w:space="0" w:color="auto"/>
                            <w:left w:val="none" w:sz="0" w:space="0" w:color="auto"/>
                            <w:bottom w:val="none" w:sz="0" w:space="0" w:color="auto"/>
                            <w:right w:val="none" w:sz="0" w:space="0" w:color="auto"/>
                          </w:divBdr>
                          <w:divsChild>
                            <w:div w:id="123006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6474">
                      <w:marLeft w:val="0"/>
                      <w:marRight w:val="0"/>
                      <w:marTop w:val="0"/>
                      <w:marBottom w:val="0"/>
                      <w:divBdr>
                        <w:top w:val="none" w:sz="0" w:space="0" w:color="auto"/>
                        <w:left w:val="none" w:sz="0" w:space="0" w:color="auto"/>
                        <w:bottom w:val="none" w:sz="0" w:space="0" w:color="auto"/>
                        <w:right w:val="none" w:sz="0" w:space="0" w:color="auto"/>
                      </w:divBdr>
                    </w:div>
                    <w:div w:id="1887982665">
                      <w:marLeft w:val="0"/>
                      <w:marRight w:val="0"/>
                      <w:marTop w:val="0"/>
                      <w:marBottom w:val="0"/>
                      <w:divBdr>
                        <w:top w:val="none" w:sz="0" w:space="0" w:color="auto"/>
                        <w:left w:val="none" w:sz="0" w:space="0" w:color="auto"/>
                        <w:bottom w:val="none" w:sz="0" w:space="0" w:color="auto"/>
                        <w:right w:val="none" w:sz="0" w:space="0" w:color="auto"/>
                      </w:divBdr>
                      <w:divsChild>
                        <w:div w:id="1836069584">
                          <w:marLeft w:val="0"/>
                          <w:marRight w:val="0"/>
                          <w:marTop w:val="0"/>
                          <w:marBottom w:val="0"/>
                          <w:divBdr>
                            <w:top w:val="none" w:sz="0" w:space="0" w:color="auto"/>
                            <w:left w:val="none" w:sz="0" w:space="0" w:color="auto"/>
                            <w:bottom w:val="none" w:sz="0" w:space="0" w:color="auto"/>
                            <w:right w:val="none" w:sz="0" w:space="0" w:color="auto"/>
                          </w:divBdr>
                          <w:divsChild>
                            <w:div w:id="2012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26837">
                      <w:marLeft w:val="0"/>
                      <w:marRight w:val="0"/>
                      <w:marTop w:val="0"/>
                      <w:marBottom w:val="0"/>
                      <w:divBdr>
                        <w:top w:val="none" w:sz="0" w:space="0" w:color="auto"/>
                        <w:left w:val="none" w:sz="0" w:space="0" w:color="auto"/>
                        <w:bottom w:val="none" w:sz="0" w:space="0" w:color="auto"/>
                        <w:right w:val="none" w:sz="0" w:space="0" w:color="auto"/>
                      </w:divBdr>
                    </w:div>
                    <w:div w:id="1898082065">
                      <w:marLeft w:val="0"/>
                      <w:marRight w:val="0"/>
                      <w:marTop w:val="0"/>
                      <w:marBottom w:val="0"/>
                      <w:divBdr>
                        <w:top w:val="none" w:sz="0" w:space="0" w:color="auto"/>
                        <w:left w:val="none" w:sz="0" w:space="0" w:color="auto"/>
                        <w:bottom w:val="none" w:sz="0" w:space="0" w:color="auto"/>
                        <w:right w:val="none" w:sz="0" w:space="0" w:color="auto"/>
                      </w:divBdr>
                    </w:div>
                    <w:div w:id="1931887142">
                      <w:marLeft w:val="0"/>
                      <w:marRight w:val="0"/>
                      <w:marTop w:val="0"/>
                      <w:marBottom w:val="0"/>
                      <w:divBdr>
                        <w:top w:val="none" w:sz="0" w:space="0" w:color="auto"/>
                        <w:left w:val="none" w:sz="0" w:space="0" w:color="auto"/>
                        <w:bottom w:val="none" w:sz="0" w:space="0" w:color="auto"/>
                        <w:right w:val="none" w:sz="0" w:space="0" w:color="auto"/>
                      </w:divBdr>
                    </w:div>
                    <w:div w:id="1938096993">
                      <w:marLeft w:val="0"/>
                      <w:marRight w:val="0"/>
                      <w:marTop w:val="0"/>
                      <w:marBottom w:val="0"/>
                      <w:divBdr>
                        <w:top w:val="none" w:sz="0" w:space="0" w:color="auto"/>
                        <w:left w:val="none" w:sz="0" w:space="0" w:color="auto"/>
                        <w:bottom w:val="none" w:sz="0" w:space="0" w:color="auto"/>
                        <w:right w:val="none" w:sz="0" w:space="0" w:color="auto"/>
                      </w:divBdr>
                      <w:divsChild>
                        <w:div w:id="20127659">
                          <w:marLeft w:val="0"/>
                          <w:marRight w:val="0"/>
                          <w:marTop w:val="0"/>
                          <w:marBottom w:val="0"/>
                          <w:divBdr>
                            <w:top w:val="none" w:sz="0" w:space="0" w:color="auto"/>
                            <w:left w:val="none" w:sz="0" w:space="0" w:color="auto"/>
                            <w:bottom w:val="none" w:sz="0" w:space="0" w:color="auto"/>
                            <w:right w:val="none" w:sz="0" w:space="0" w:color="auto"/>
                          </w:divBdr>
                          <w:divsChild>
                            <w:div w:id="629171741">
                              <w:marLeft w:val="0"/>
                              <w:marRight w:val="0"/>
                              <w:marTop w:val="0"/>
                              <w:marBottom w:val="0"/>
                              <w:divBdr>
                                <w:top w:val="none" w:sz="0" w:space="0" w:color="auto"/>
                                <w:left w:val="none" w:sz="0" w:space="0" w:color="auto"/>
                                <w:bottom w:val="none" w:sz="0" w:space="0" w:color="auto"/>
                                <w:right w:val="none" w:sz="0" w:space="0" w:color="auto"/>
                              </w:divBdr>
                              <w:divsChild>
                                <w:div w:id="505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498240">
                      <w:marLeft w:val="0"/>
                      <w:marRight w:val="0"/>
                      <w:marTop w:val="0"/>
                      <w:marBottom w:val="0"/>
                      <w:divBdr>
                        <w:top w:val="none" w:sz="0" w:space="0" w:color="auto"/>
                        <w:left w:val="none" w:sz="0" w:space="0" w:color="auto"/>
                        <w:bottom w:val="none" w:sz="0" w:space="0" w:color="auto"/>
                        <w:right w:val="none" w:sz="0" w:space="0" w:color="auto"/>
                      </w:divBdr>
                      <w:divsChild>
                        <w:div w:id="1640718899">
                          <w:marLeft w:val="0"/>
                          <w:marRight w:val="0"/>
                          <w:marTop w:val="0"/>
                          <w:marBottom w:val="0"/>
                          <w:divBdr>
                            <w:top w:val="none" w:sz="0" w:space="0" w:color="auto"/>
                            <w:left w:val="none" w:sz="0" w:space="0" w:color="auto"/>
                            <w:bottom w:val="none" w:sz="0" w:space="0" w:color="auto"/>
                            <w:right w:val="none" w:sz="0" w:space="0" w:color="auto"/>
                          </w:divBdr>
                          <w:divsChild>
                            <w:div w:id="93725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5009">
                      <w:marLeft w:val="0"/>
                      <w:marRight w:val="0"/>
                      <w:marTop w:val="0"/>
                      <w:marBottom w:val="0"/>
                      <w:divBdr>
                        <w:top w:val="none" w:sz="0" w:space="0" w:color="auto"/>
                        <w:left w:val="none" w:sz="0" w:space="0" w:color="auto"/>
                        <w:bottom w:val="none" w:sz="0" w:space="0" w:color="auto"/>
                        <w:right w:val="none" w:sz="0" w:space="0" w:color="auto"/>
                      </w:divBdr>
                      <w:divsChild>
                        <w:div w:id="339048726">
                          <w:marLeft w:val="0"/>
                          <w:marRight w:val="0"/>
                          <w:marTop w:val="0"/>
                          <w:marBottom w:val="0"/>
                          <w:divBdr>
                            <w:top w:val="none" w:sz="0" w:space="0" w:color="auto"/>
                            <w:left w:val="none" w:sz="0" w:space="0" w:color="auto"/>
                            <w:bottom w:val="none" w:sz="0" w:space="0" w:color="auto"/>
                            <w:right w:val="none" w:sz="0" w:space="0" w:color="auto"/>
                          </w:divBdr>
                          <w:divsChild>
                            <w:div w:id="80119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35803">
                      <w:marLeft w:val="0"/>
                      <w:marRight w:val="0"/>
                      <w:marTop w:val="0"/>
                      <w:marBottom w:val="0"/>
                      <w:divBdr>
                        <w:top w:val="none" w:sz="0" w:space="0" w:color="auto"/>
                        <w:left w:val="none" w:sz="0" w:space="0" w:color="auto"/>
                        <w:bottom w:val="none" w:sz="0" w:space="0" w:color="auto"/>
                        <w:right w:val="none" w:sz="0" w:space="0" w:color="auto"/>
                      </w:divBdr>
                      <w:divsChild>
                        <w:div w:id="156112644">
                          <w:marLeft w:val="0"/>
                          <w:marRight w:val="0"/>
                          <w:marTop w:val="0"/>
                          <w:marBottom w:val="0"/>
                          <w:divBdr>
                            <w:top w:val="none" w:sz="0" w:space="0" w:color="auto"/>
                            <w:left w:val="none" w:sz="0" w:space="0" w:color="auto"/>
                            <w:bottom w:val="none" w:sz="0" w:space="0" w:color="auto"/>
                            <w:right w:val="none" w:sz="0" w:space="0" w:color="auto"/>
                          </w:divBdr>
                          <w:divsChild>
                            <w:div w:id="177520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571">
                      <w:marLeft w:val="0"/>
                      <w:marRight w:val="0"/>
                      <w:marTop w:val="0"/>
                      <w:marBottom w:val="0"/>
                      <w:divBdr>
                        <w:top w:val="none" w:sz="0" w:space="0" w:color="auto"/>
                        <w:left w:val="none" w:sz="0" w:space="0" w:color="auto"/>
                        <w:bottom w:val="none" w:sz="0" w:space="0" w:color="auto"/>
                        <w:right w:val="none" w:sz="0" w:space="0" w:color="auto"/>
                      </w:divBdr>
                      <w:divsChild>
                        <w:div w:id="1064186453">
                          <w:marLeft w:val="0"/>
                          <w:marRight w:val="0"/>
                          <w:marTop w:val="0"/>
                          <w:marBottom w:val="0"/>
                          <w:divBdr>
                            <w:top w:val="none" w:sz="0" w:space="0" w:color="auto"/>
                            <w:left w:val="none" w:sz="0" w:space="0" w:color="auto"/>
                            <w:bottom w:val="none" w:sz="0" w:space="0" w:color="auto"/>
                            <w:right w:val="none" w:sz="0" w:space="0" w:color="auto"/>
                          </w:divBdr>
                        </w:div>
                      </w:divsChild>
                    </w:div>
                    <w:div w:id="1991473741">
                      <w:marLeft w:val="0"/>
                      <w:marRight w:val="0"/>
                      <w:marTop w:val="0"/>
                      <w:marBottom w:val="0"/>
                      <w:divBdr>
                        <w:top w:val="none" w:sz="0" w:space="0" w:color="auto"/>
                        <w:left w:val="none" w:sz="0" w:space="0" w:color="auto"/>
                        <w:bottom w:val="none" w:sz="0" w:space="0" w:color="auto"/>
                        <w:right w:val="none" w:sz="0" w:space="0" w:color="auto"/>
                      </w:divBdr>
                    </w:div>
                    <w:div w:id="2003779750">
                      <w:marLeft w:val="0"/>
                      <w:marRight w:val="0"/>
                      <w:marTop w:val="0"/>
                      <w:marBottom w:val="0"/>
                      <w:divBdr>
                        <w:top w:val="none" w:sz="0" w:space="0" w:color="auto"/>
                        <w:left w:val="none" w:sz="0" w:space="0" w:color="auto"/>
                        <w:bottom w:val="none" w:sz="0" w:space="0" w:color="auto"/>
                        <w:right w:val="none" w:sz="0" w:space="0" w:color="auto"/>
                      </w:divBdr>
                      <w:divsChild>
                        <w:div w:id="1075084944">
                          <w:marLeft w:val="0"/>
                          <w:marRight w:val="0"/>
                          <w:marTop w:val="0"/>
                          <w:marBottom w:val="0"/>
                          <w:divBdr>
                            <w:top w:val="none" w:sz="0" w:space="0" w:color="auto"/>
                            <w:left w:val="none" w:sz="0" w:space="0" w:color="auto"/>
                            <w:bottom w:val="none" w:sz="0" w:space="0" w:color="auto"/>
                            <w:right w:val="none" w:sz="0" w:space="0" w:color="auto"/>
                          </w:divBdr>
                          <w:divsChild>
                            <w:div w:id="6073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637">
                      <w:marLeft w:val="0"/>
                      <w:marRight w:val="0"/>
                      <w:marTop w:val="0"/>
                      <w:marBottom w:val="0"/>
                      <w:divBdr>
                        <w:top w:val="none" w:sz="0" w:space="0" w:color="auto"/>
                        <w:left w:val="none" w:sz="0" w:space="0" w:color="auto"/>
                        <w:bottom w:val="none" w:sz="0" w:space="0" w:color="auto"/>
                        <w:right w:val="none" w:sz="0" w:space="0" w:color="auto"/>
                      </w:divBdr>
                    </w:div>
                    <w:div w:id="2076974864">
                      <w:marLeft w:val="0"/>
                      <w:marRight w:val="0"/>
                      <w:marTop w:val="0"/>
                      <w:marBottom w:val="0"/>
                      <w:divBdr>
                        <w:top w:val="none" w:sz="0" w:space="0" w:color="auto"/>
                        <w:left w:val="none" w:sz="0" w:space="0" w:color="auto"/>
                        <w:bottom w:val="none" w:sz="0" w:space="0" w:color="auto"/>
                        <w:right w:val="none" w:sz="0" w:space="0" w:color="auto"/>
                      </w:divBdr>
                    </w:div>
                    <w:div w:id="2087218565">
                      <w:marLeft w:val="0"/>
                      <w:marRight w:val="0"/>
                      <w:marTop w:val="0"/>
                      <w:marBottom w:val="0"/>
                      <w:divBdr>
                        <w:top w:val="none" w:sz="0" w:space="0" w:color="auto"/>
                        <w:left w:val="none" w:sz="0" w:space="0" w:color="auto"/>
                        <w:bottom w:val="none" w:sz="0" w:space="0" w:color="auto"/>
                        <w:right w:val="none" w:sz="0" w:space="0" w:color="auto"/>
                      </w:divBdr>
                      <w:divsChild>
                        <w:div w:id="1703243430">
                          <w:marLeft w:val="0"/>
                          <w:marRight w:val="0"/>
                          <w:marTop w:val="0"/>
                          <w:marBottom w:val="0"/>
                          <w:divBdr>
                            <w:top w:val="none" w:sz="0" w:space="0" w:color="auto"/>
                            <w:left w:val="none" w:sz="0" w:space="0" w:color="auto"/>
                            <w:bottom w:val="none" w:sz="0" w:space="0" w:color="auto"/>
                            <w:right w:val="none" w:sz="0" w:space="0" w:color="auto"/>
                          </w:divBdr>
                        </w:div>
                      </w:divsChild>
                    </w:div>
                    <w:div w:id="210876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un.org/Depts/los/convention%20agreements/convention%20overview%20convention.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org/Depts/los/convention_agreements/texts/unclos/closindxAgree.ht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mo.org/OurWork/Legal/Documents/6.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1412</Words>
  <Characters>7769</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Schadeloosheidsstelling bij maritime verontreinigingen</vt:lpstr>
    </vt:vector>
  </TitlesOfParts>
  <Company>Verl Visserstraat</Company>
  <LinksUpToDate>false</LinksUpToDate>
  <CharactersWithSpaces>9163</CharactersWithSpaces>
  <SharedDoc>false</SharedDoc>
  <HLinks>
    <vt:vector size="120" baseType="variant">
      <vt:variant>
        <vt:i4>5701647</vt:i4>
      </vt:variant>
      <vt:variant>
        <vt:i4>117</vt:i4>
      </vt:variant>
      <vt:variant>
        <vt:i4>0</vt:i4>
      </vt:variant>
      <vt:variant>
        <vt:i4>5</vt:i4>
      </vt:variant>
      <vt:variant>
        <vt:lpwstr>http://www.un.org/Depts/los/convention agreements/convention overview convention.htm</vt:lpwstr>
      </vt:variant>
      <vt:variant>
        <vt:lpwstr/>
      </vt:variant>
      <vt:variant>
        <vt:i4>5636200</vt:i4>
      </vt:variant>
      <vt:variant>
        <vt:i4>114</vt:i4>
      </vt:variant>
      <vt:variant>
        <vt:i4>0</vt:i4>
      </vt:variant>
      <vt:variant>
        <vt:i4>5</vt:i4>
      </vt:variant>
      <vt:variant>
        <vt:lpwstr>http://www.un.org/Depts/los/convention_agreements/texts/unclos/closindxAgree.htm</vt:lpwstr>
      </vt:variant>
      <vt:variant>
        <vt:lpwstr/>
      </vt:variant>
      <vt:variant>
        <vt:i4>786516</vt:i4>
      </vt:variant>
      <vt:variant>
        <vt:i4>111</vt:i4>
      </vt:variant>
      <vt:variant>
        <vt:i4>0</vt:i4>
      </vt:variant>
      <vt:variant>
        <vt:i4>5</vt:i4>
      </vt:variant>
      <vt:variant>
        <vt:lpwstr>http://www.imo.org/OurWork/Legal/Documents/6.pdf</vt:lpwstr>
      </vt:variant>
      <vt:variant>
        <vt:lpwstr/>
      </vt:variant>
      <vt:variant>
        <vt:i4>1572920</vt:i4>
      </vt:variant>
      <vt:variant>
        <vt:i4>104</vt:i4>
      </vt:variant>
      <vt:variant>
        <vt:i4>0</vt:i4>
      </vt:variant>
      <vt:variant>
        <vt:i4>5</vt:i4>
      </vt:variant>
      <vt:variant>
        <vt:lpwstr/>
      </vt:variant>
      <vt:variant>
        <vt:lpwstr>_Toc284969879</vt:lpwstr>
      </vt:variant>
      <vt:variant>
        <vt:i4>1572920</vt:i4>
      </vt:variant>
      <vt:variant>
        <vt:i4>98</vt:i4>
      </vt:variant>
      <vt:variant>
        <vt:i4>0</vt:i4>
      </vt:variant>
      <vt:variant>
        <vt:i4>5</vt:i4>
      </vt:variant>
      <vt:variant>
        <vt:lpwstr/>
      </vt:variant>
      <vt:variant>
        <vt:lpwstr>_Toc284969878</vt:lpwstr>
      </vt:variant>
      <vt:variant>
        <vt:i4>1572920</vt:i4>
      </vt:variant>
      <vt:variant>
        <vt:i4>92</vt:i4>
      </vt:variant>
      <vt:variant>
        <vt:i4>0</vt:i4>
      </vt:variant>
      <vt:variant>
        <vt:i4>5</vt:i4>
      </vt:variant>
      <vt:variant>
        <vt:lpwstr/>
      </vt:variant>
      <vt:variant>
        <vt:lpwstr>_Toc284969877</vt:lpwstr>
      </vt:variant>
      <vt:variant>
        <vt:i4>1572920</vt:i4>
      </vt:variant>
      <vt:variant>
        <vt:i4>86</vt:i4>
      </vt:variant>
      <vt:variant>
        <vt:i4>0</vt:i4>
      </vt:variant>
      <vt:variant>
        <vt:i4>5</vt:i4>
      </vt:variant>
      <vt:variant>
        <vt:lpwstr/>
      </vt:variant>
      <vt:variant>
        <vt:lpwstr>_Toc284969876</vt:lpwstr>
      </vt:variant>
      <vt:variant>
        <vt:i4>1572920</vt:i4>
      </vt:variant>
      <vt:variant>
        <vt:i4>80</vt:i4>
      </vt:variant>
      <vt:variant>
        <vt:i4>0</vt:i4>
      </vt:variant>
      <vt:variant>
        <vt:i4>5</vt:i4>
      </vt:variant>
      <vt:variant>
        <vt:lpwstr/>
      </vt:variant>
      <vt:variant>
        <vt:lpwstr>_Toc284969875</vt:lpwstr>
      </vt:variant>
      <vt:variant>
        <vt:i4>1572920</vt:i4>
      </vt:variant>
      <vt:variant>
        <vt:i4>74</vt:i4>
      </vt:variant>
      <vt:variant>
        <vt:i4>0</vt:i4>
      </vt:variant>
      <vt:variant>
        <vt:i4>5</vt:i4>
      </vt:variant>
      <vt:variant>
        <vt:lpwstr/>
      </vt:variant>
      <vt:variant>
        <vt:lpwstr>_Toc284969874</vt:lpwstr>
      </vt:variant>
      <vt:variant>
        <vt:i4>1572920</vt:i4>
      </vt:variant>
      <vt:variant>
        <vt:i4>68</vt:i4>
      </vt:variant>
      <vt:variant>
        <vt:i4>0</vt:i4>
      </vt:variant>
      <vt:variant>
        <vt:i4>5</vt:i4>
      </vt:variant>
      <vt:variant>
        <vt:lpwstr/>
      </vt:variant>
      <vt:variant>
        <vt:lpwstr>_Toc284969873</vt:lpwstr>
      </vt:variant>
      <vt:variant>
        <vt:i4>1572920</vt:i4>
      </vt:variant>
      <vt:variant>
        <vt:i4>62</vt:i4>
      </vt:variant>
      <vt:variant>
        <vt:i4>0</vt:i4>
      </vt:variant>
      <vt:variant>
        <vt:i4>5</vt:i4>
      </vt:variant>
      <vt:variant>
        <vt:lpwstr/>
      </vt:variant>
      <vt:variant>
        <vt:lpwstr>_Toc284969872</vt:lpwstr>
      </vt:variant>
      <vt:variant>
        <vt:i4>1572920</vt:i4>
      </vt:variant>
      <vt:variant>
        <vt:i4>56</vt:i4>
      </vt:variant>
      <vt:variant>
        <vt:i4>0</vt:i4>
      </vt:variant>
      <vt:variant>
        <vt:i4>5</vt:i4>
      </vt:variant>
      <vt:variant>
        <vt:lpwstr/>
      </vt:variant>
      <vt:variant>
        <vt:lpwstr>_Toc284969871</vt:lpwstr>
      </vt:variant>
      <vt:variant>
        <vt:i4>1572920</vt:i4>
      </vt:variant>
      <vt:variant>
        <vt:i4>50</vt:i4>
      </vt:variant>
      <vt:variant>
        <vt:i4>0</vt:i4>
      </vt:variant>
      <vt:variant>
        <vt:i4>5</vt:i4>
      </vt:variant>
      <vt:variant>
        <vt:lpwstr/>
      </vt:variant>
      <vt:variant>
        <vt:lpwstr>_Toc284969870</vt:lpwstr>
      </vt:variant>
      <vt:variant>
        <vt:i4>1638456</vt:i4>
      </vt:variant>
      <vt:variant>
        <vt:i4>44</vt:i4>
      </vt:variant>
      <vt:variant>
        <vt:i4>0</vt:i4>
      </vt:variant>
      <vt:variant>
        <vt:i4>5</vt:i4>
      </vt:variant>
      <vt:variant>
        <vt:lpwstr/>
      </vt:variant>
      <vt:variant>
        <vt:lpwstr>_Toc284969869</vt:lpwstr>
      </vt:variant>
      <vt:variant>
        <vt:i4>1638456</vt:i4>
      </vt:variant>
      <vt:variant>
        <vt:i4>38</vt:i4>
      </vt:variant>
      <vt:variant>
        <vt:i4>0</vt:i4>
      </vt:variant>
      <vt:variant>
        <vt:i4>5</vt:i4>
      </vt:variant>
      <vt:variant>
        <vt:lpwstr/>
      </vt:variant>
      <vt:variant>
        <vt:lpwstr>_Toc284969868</vt:lpwstr>
      </vt:variant>
      <vt:variant>
        <vt:i4>1638456</vt:i4>
      </vt:variant>
      <vt:variant>
        <vt:i4>32</vt:i4>
      </vt:variant>
      <vt:variant>
        <vt:i4>0</vt:i4>
      </vt:variant>
      <vt:variant>
        <vt:i4>5</vt:i4>
      </vt:variant>
      <vt:variant>
        <vt:lpwstr/>
      </vt:variant>
      <vt:variant>
        <vt:lpwstr>_Toc284969867</vt:lpwstr>
      </vt:variant>
      <vt:variant>
        <vt:i4>1638456</vt:i4>
      </vt:variant>
      <vt:variant>
        <vt:i4>26</vt:i4>
      </vt:variant>
      <vt:variant>
        <vt:i4>0</vt:i4>
      </vt:variant>
      <vt:variant>
        <vt:i4>5</vt:i4>
      </vt:variant>
      <vt:variant>
        <vt:lpwstr/>
      </vt:variant>
      <vt:variant>
        <vt:lpwstr>_Toc284969866</vt:lpwstr>
      </vt:variant>
      <vt:variant>
        <vt:i4>1638456</vt:i4>
      </vt:variant>
      <vt:variant>
        <vt:i4>20</vt:i4>
      </vt:variant>
      <vt:variant>
        <vt:i4>0</vt:i4>
      </vt:variant>
      <vt:variant>
        <vt:i4>5</vt:i4>
      </vt:variant>
      <vt:variant>
        <vt:lpwstr/>
      </vt:variant>
      <vt:variant>
        <vt:lpwstr>_Toc284969865</vt:lpwstr>
      </vt:variant>
      <vt:variant>
        <vt:i4>1638456</vt:i4>
      </vt:variant>
      <vt:variant>
        <vt:i4>14</vt:i4>
      </vt:variant>
      <vt:variant>
        <vt:i4>0</vt:i4>
      </vt:variant>
      <vt:variant>
        <vt:i4>5</vt:i4>
      </vt:variant>
      <vt:variant>
        <vt:lpwstr/>
      </vt:variant>
      <vt:variant>
        <vt:lpwstr>_Toc284969864</vt:lpwstr>
      </vt:variant>
      <vt:variant>
        <vt:i4>1638456</vt:i4>
      </vt:variant>
      <vt:variant>
        <vt:i4>8</vt:i4>
      </vt:variant>
      <vt:variant>
        <vt:i4>0</vt:i4>
      </vt:variant>
      <vt:variant>
        <vt:i4>5</vt:i4>
      </vt:variant>
      <vt:variant>
        <vt:lpwstr/>
      </vt:variant>
      <vt:variant>
        <vt:lpwstr>_Toc284969863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Schadeloosheidsstelling bij maritime verontreinigingen</dc:title>
  <dc:subject/>
  <dc:creator>Onderwijs</dc:creator>
  <cp:keywords/>
  <dc:description/>
  <cp:lastModifiedBy> </cp:lastModifiedBy>
  <cp:revision>2</cp:revision>
  <cp:lastPrinted>2011-02-08T22:40:00Z</cp:lastPrinted>
  <dcterms:created xsi:type="dcterms:W3CDTF">2011-02-08T22:40:00Z</dcterms:created>
  <dcterms:modified xsi:type="dcterms:W3CDTF">2011-02-08T22:40:00Z</dcterms:modified>
</cp:coreProperties>
</file>